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4B518F">
        <w:trPr>
          <w:trHeight w:hRule="exact" w:val="1528"/>
        </w:trPr>
        <w:tc>
          <w:tcPr>
            <w:tcW w:w="143" w:type="dxa"/>
          </w:tcPr>
          <w:p w:rsidR="004B518F" w:rsidRDefault="004B518F"/>
        </w:tc>
        <w:tc>
          <w:tcPr>
            <w:tcW w:w="285" w:type="dxa"/>
          </w:tcPr>
          <w:p w:rsidR="004B518F" w:rsidRDefault="004B518F"/>
        </w:tc>
        <w:tc>
          <w:tcPr>
            <w:tcW w:w="2127" w:type="dxa"/>
          </w:tcPr>
          <w:p w:rsidR="004B518F" w:rsidRDefault="004B518F"/>
        </w:tc>
        <w:tc>
          <w:tcPr>
            <w:tcW w:w="2127" w:type="dxa"/>
          </w:tcPr>
          <w:p w:rsidR="004B518F" w:rsidRDefault="004B518F"/>
        </w:tc>
        <w:tc>
          <w:tcPr>
            <w:tcW w:w="5543" w:type="dxa"/>
            <w:gridSpan w:val="4"/>
            <w:shd w:val="clear" w:color="000000" w:fill="FFFFFF"/>
            <w:tcMar>
              <w:left w:w="34" w:type="dxa"/>
              <w:right w:w="34" w:type="dxa"/>
            </w:tcMar>
          </w:tcPr>
          <w:p w:rsidR="004B518F" w:rsidRDefault="008E4B7E">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4B518F">
        <w:trPr>
          <w:trHeight w:hRule="exact" w:val="138"/>
        </w:trPr>
        <w:tc>
          <w:tcPr>
            <w:tcW w:w="143" w:type="dxa"/>
          </w:tcPr>
          <w:p w:rsidR="004B518F" w:rsidRDefault="004B518F"/>
        </w:tc>
        <w:tc>
          <w:tcPr>
            <w:tcW w:w="285" w:type="dxa"/>
          </w:tcPr>
          <w:p w:rsidR="004B518F" w:rsidRDefault="004B518F"/>
        </w:tc>
        <w:tc>
          <w:tcPr>
            <w:tcW w:w="2127" w:type="dxa"/>
          </w:tcPr>
          <w:p w:rsidR="004B518F" w:rsidRDefault="004B518F"/>
        </w:tc>
        <w:tc>
          <w:tcPr>
            <w:tcW w:w="2127" w:type="dxa"/>
          </w:tcPr>
          <w:p w:rsidR="004B518F" w:rsidRDefault="004B518F"/>
        </w:tc>
        <w:tc>
          <w:tcPr>
            <w:tcW w:w="426" w:type="dxa"/>
          </w:tcPr>
          <w:p w:rsidR="004B518F" w:rsidRDefault="004B518F"/>
        </w:tc>
        <w:tc>
          <w:tcPr>
            <w:tcW w:w="1277" w:type="dxa"/>
          </w:tcPr>
          <w:p w:rsidR="004B518F" w:rsidRDefault="004B518F"/>
        </w:tc>
        <w:tc>
          <w:tcPr>
            <w:tcW w:w="993" w:type="dxa"/>
          </w:tcPr>
          <w:p w:rsidR="004B518F" w:rsidRDefault="004B518F"/>
        </w:tc>
        <w:tc>
          <w:tcPr>
            <w:tcW w:w="2836" w:type="dxa"/>
          </w:tcPr>
          <w:p w:rsidR="004B518F" w:rsidRDefault="004B518F"/>
        </w:tc>
      </w:tr>
      <w:tr w:rsidR="004B518F">
        <w:trPr>
          <w:trHeight w:hRule="exact" w:val="585"/>
        </w:trPr>
        <w:tc>
          <w:tcPr>
            <w:tcW w:w="10221" w:type="dxa"/>
            <w:gridSpan w:val="8"/>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B518F" w:rsidRDefault="008E4B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B518F">
        <w:trPr>
          <w:trHeight w:hRule="exact" w:val="314"/>
        </w:trPr>
        <w:tc>
          <w:tcPr>
            <w:tcW w:w="10221" w:type="dxa"/>
            <w:gridSpan w:val="8"/>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4B518F">
        <w:trPr>
          <w:trHeight w:hRule="exact" w:val="211"/>
        </w:trPr>
        <w:tc>
          <w:tcPr>
            <w:tcW w:w="143" w:type="dxa"/>
          </w:tcPr>
          <w:p w:rsidR="004B518F" w:rsidRDefault="004B518F"/>
        </w:tc>
        <w:tc>
          <w:tcPr>
            <w:tcW w:w="285" w:type="dxa"/>
          </w:tcPr>
          <w:p w:rsidR="004B518F" w:rsidRDefault="004B518F"/>
        </w:tc>
        <w:tc>
          <w:tcPr>
            <w:tcW w:w="2127" w:type="dxa"/>
          </w:tcPr>
          <w:p w:rsidR="004B518F" w:rsidRDefault="004B518F"/>
        </w:tc>
        <w:tc>
          <w:tcPr>
            <w:tcW w:w="2127" w:type="dxa"/>
          </w:tcPr>
          <w:p w:rsidR="004B518F" w:rsidRDefault="004B518F"/>
        </w:tc>
        <w:tc>
          <w:tcPr>
            <w:tcW w:w="426" w:type="dxa"/>
          </w:tcPr>
          <w:p w:rsidR="004B518F" w:rsidRDefault="004B518F"/>
        </w:tc>
        <w:tc>
          <w:tcPr>
            <w:tcW w:w="1277" w:type="dxa"/>
          </w:tcPr>
          <w:p w:rsidR="004B518F" w:rsidRDefault="004B518F"/>
        </w:tc>
        <w:tc>
          <w:tcPr>
            <w:tcW w:w="993" w:type="dxa"/>
          </w:tcPr>
          <w:p w:rsidR="004B518F" w:rsidRDefault="004B518F"/>
        </w:tc>
        <w:tc>
          <w:tcPr>
            <w:tcW w:w="2836" w:type="dxa"/>
          </w:tcPr>
          <w:p w:rsidR="004B518F" w:rsidRDefault="004B518F"/>
        </w:tc>
      </w:tr>
      <w:tr w:rsidR="004B518F">
        <w:trPr>
          <w:trHeight w:hRule="exact" w:val="277"/>
        </w:trPr>
        <w:tc>
          <w:tcPr>
            <w:tcW w:w="143" w:type="dxa"/>
          </w:tcPr>
          <w:p w:rsidR="004B518F" w:rsidRDefault="004B518F"/>
        </w:tc>
        <w:tc>
          <w:tcPr>
            <w:tcW w:w="285" w:type="dxa"/>
          </w:tcPr>
          <w:p w:rsidR="004B518F" w:rsidRDefault="004B518F"/>
        </w:tc>
        <w:tc>
          <w:tcPr>
            <w:tcW w:w="2127" w:type="dxa"/>
          </w:tcPr>
          <w:p w:rsidR="004B518F" w:rsidRDefault="004B518F"/>
        </w:tc>
        <w:tc>
          <w:tcPr>
            <w:tcW w:w="2127" w:type="dxa"/>
          </w:tcPr>
          <w:p w:rsidR="004B518F" w:rsidRDefault="004B518F"/>
        </w:tc>
        <w:tc>
          <w:tcPr>
            <w:tcW w:w="426" w:type="dxa"/>
          </w:tcPr>
          <w:p w:rsidR="004B518F" w:rsidRDefault="004B518F"/>
        </w:tc>
        <w:tc>
          <w:tcPr>
            <w:tcW w:w="1277" w:type="dxa"/>
          </w:tcPr>
          <w:p w:rsidR="004B518F" w:rsidRDefault="004B518F"/>
        </w:tc>
        <w:tc>
          <w:tcPr>
            <w:tcW w:w="3842" w:type="dxa"/>
            <w:gridSpan w:val="2"/>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УТВЕРЖДАЮ</w:t>
            </w:r>
          </w:p>
        </w:tc>
      </w:tr>
      <w:tr w:rsidR="004B518F">
        <w:trPr>
          <w:trHeight w:hRule="exact" w:val="972"/>
        </w:trPr>
        <w:tc>
          <w:tcPr>
            <w:tcW w:w="143" w:type="dxa"/>
          </w:tcPr>
          <w:p w:rsidR="004B518F" w:rsidRDefault="004B518F"/>
        </w:tc>
        <w:tc>
          <w:tcPr>
            <w:tcW w:w="285" w:type="dxa"/>
          </w:tcPr>
          <w:p w:rsidR="004B518F" w:rsidRDefault="004B518F"/>
        </w:tc>
        <w:tc>
          <w:tcPr>
            <w:tcW w:w="2127" w:type="dxa"/>
          </w:tcPr>
          <w:p w:rsidR="004B518F" w:rsidRDefault="004B518F"/>
        </w:tc>
        <w:tc>
          <w:tcPr>
            <w:tcW w:w="2127" w:type="dxa"/>
          </w:tcPr>
          <w:p w:rsidR="004B518F" w:rsidRDefault="004B518F"/>
        </w:tc>
        <w:tc>
          <w:tcPr>
            <w:tcW w:w="426" w:type="dxa"/>
          </w:tcPr>
          <w:p w:rsidR="004B518F" w:rsidRDefault="004B518F"/>
        </w:tc>
        <w:tc>
          <w:tcPr>
            <w:tcW w:w="1277" w:type="dxa"/>
          </w:tcPr>
          <w:p w:rsidR="004B518F" w:rsidRDefault="004B518F"/>
        </w:tc>
        <w:tc>
          <w:tcPr>
            <w:tcW w:w="3842" w:type="dxa"/>
            <w:gridSpan w:val="2"/>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B518F" w:rsidRDefault="004B518F">
            <w:pPr>
              <w:spacing w:after="0" w:line="240" w:lineRule="auto"/>
              <w:jc w:val="center"/>
              <w:rPr>
                <w:sz w:val="24"/>
                <w:szCs w:val="24"/>
              </w:rPr>
            </w:pPr>
          </w:p>
          <w:p w:rsidR="004B518F" w:rsidRDefault="008E4B7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B518F">
        <w:trPr>
          <w:trHeight w:hRule="exact" w:val="277"/>
        </w:trPr>
        <w:tc>
          <w:tcPr>
            <w:tcW w:w="143" w:type="dxa"/>
          </w:tcPr>
          <w:p w:rsidR="004B518F" w:rsidRDefault="004B518F"/>
        </w:tc>
        <w:tc>
          <w:tcPr>
            <w:tcW w:w="285" w:type="dxa"/>
          </w:tcPr>
          <w:p w:rsidR="004B518F" w:rsidRDefault="004B518F"/>
        </w:tc>
        <w:tc>
          <w:tcPr>
            <w:tcW w:w="2127" w:type="dxa"/>
          </w:tcPr>
          <w:p w:rsidR="004B518F" w:rsidRDefault="004B518F"/>
        </w:tc>
        <w:tc>
          <w:tcPr>
            <w:tcW w:w="2127" w:type="dxa"/>
          </w:tcPr>
          <w:p w:rsidR="004B518F" w:rsidRDefault="004B518F"/>
        </w:tc>
        <w:tc>
          <w:tcPr>
            <w:tcW w:w="426" w:type="dxa"/>
          </w:tcPr>
          <w:p w:rsidR="004B518F" w:rsidRDefault="004B518F"/>
        </w:tc>
        <w:tc>
          <w:tcPr>
            <w:tcW w:w="1277" w:type="dxa"/>
          </w:tcPr>
          <w:p w:rsidR="004B518F" w:rsidRDefault="004B518F"/>
        </w:tc>
        <w:tc>
          <w:tcPr>
            <w:tcW w:w="3842" w:type="dxa"/>
            <w:gridSpan w:val="2"/>
            <w:shd w:val="clear" w:color="000000" w:fill="FFFFFF"/>
            <w:tcMar>
              <w:left w:w="34" w:type="dxa"/>
              <w:right w:w="34" w:type="dxa"/>
            </w:tcMar>
          </w:tcPr>
          <w:p w:rsidR="004B518F" w:rsidRDefault="008E4B7E">
            <w:pPr>
              <w:spacing w:after="0" w:line="240" w:lineRule="auto"/>
              <w:jc w:val="right"/>
              <w:rPr>
                <w:sz w:val="24"/>
                <w:szCs w:val="24"/>
              </w:rPr>
            </w:pPr>
            <w:r>
              <w:rPr>
                <w:rFonts w:ascii="Times New Roman" w:hAnsi="Times New Roman" w:cs="Times New Roman"/>
                <w:color w:val="000000"/>
                <w:sz w:val="24"/>
                <w:szCs w:val="24"/>
              </w:rPr>
              <w:t>28.03.2022</w:t>
            </w:r>
          </w:p>
        </w:tc>
      </w:tr>
      <w:tr w:rsidR="004B518F">
        <w:trPr>
          <w:trHeight w:hRule="exact" w:val="277"/>
        </w:trPr>
        <w:tc>
          <w:tcPr>
            <w:tcW w:w="143" w:type="dxa"/>
          </w:tcPr>
          <w:p w:rsidR="004B518F" w:rsidRDefault="004B518F"/>
        </w:tc>
        <w:tc>
          <w:tcPr>
            <w:tcW w:w="285" w:type="dxa"/>
          </w:tcPr>
          <w:p w:rsidR="004B518F" w:rsidRDefault="004B518F"/>
        </w:tc>
        <w:tc>
          <w:tcPr>
            <w:tcW w:w="2127" w:type="dxa"/>
          </w:tcPr>
          <w:p w:rsidR="004B518F" w:rsidRDefault="004B518F"/>
        </w:tc>
        <w:tc>
          <w:tcPr>
            <w:tcW w:w="2127" w:type="dxa"/>
          </w:tcPr>
          <w:p w:rsidR="004B518F" w:rsidRDefault="004B518F"/>
        </w:tc>
        <w:tc>
          <w:tcPr>
            <w:tcW w:w="426" w:type="dxa"/>
          </w:tcPr>
          <w:p w:rsidR="004B518F" w:rsidRDefault="004B518F"/>
        </w:tc>
        <w:tc>
          <w:tcPr>
            <w:tcW w:w="1277" w:type="dxa"/>
          </w:tcPr>
          <w:p w:rsidR="004B518F" w:rsidRDefault="004B518F"/>
        </w:tc>
        <w:tc>
          <w:tcPr>
            <w:tcW w:w="993" w:type="dxa"/>
          </w:tcPr>
          <w:p w:rsidR="004B518F" w:rsidRDefault="004B518F"/>
        </w:tc>
        <w:tc>
          <w:tcPr>
            <w:tcW w:w="2836" w:type="dxa"/>
          </w:tcPr>
          <w:p w:rsidR="004B518F" w:rsidRDefault="004B518F"/>
        </w:tc>
      </w:tr>
      <w:tr w:rsidR="004B518F">
        <w:trPr>
          <w:trHeight w:hRule="exact" w:val="416"/>
        </w:trPr>
        <w:tc>
          <w:tcPr>
            <w:tcW w:w="10221" w:type="dxa"/>
            <w:gridSpan w:val="8"/>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B518F">
        <w:trPr>
          <w:trHeight w:hRule="exact" w:val="1135"/>
        </w:trPr>
        <w:tc>
          <w:tcPr>
            <w:tcW w:w="143" w:type="dxa"/>
          </w:tcPr>
          <w:p w:rsidR="004B518F" w:rsidRDefault="004B518F"/>
        </w:tc>
        <w:tc>
          <w:tcPr>
            <w:tcW w:w="285" w:type="dxa"/>
          </w:tcPr>
          <w:p w:rsidR="004B518F" w:rsidRDefault="004B518F"/>
        </w:tc>
        <w:tc>
          <w:tcPr>
            <w:tcW w:w="2127" w:type="dxa"/>
          </w:tcPr>
          <w:p w:rsidR="004B518F" w:rsidRDefault="004B518F"/>
        </w:tc>
        <w:tc>
          <w:tcPr>
            <w:tcW w:w="4834" w:type="dxa"/>
            <w:gridSpan w:val="4"/>
            <w:shd w:val="clear" w:color="000000" w:fill="FFFFFF"/>
            <w:tcMar>
              <w:left w:w="34" w:type="dxa"/>
              <w:right w:w="34" w:type="dxa"/>
            </w:tcMar>
          </w:tcPr>
          <w:p w:rsidR="004B518F" w:rsidRDefault="008E4B7E">
            <w:pPr>
              <w:spacing w:after="0" w:line="240" w:lineRule="auto"/>
              <w:jc w:val="center"/>
              <w:rPr>
                <w:sz w:val="32"/>
                <w:szCs w:val="32"/>
              </w:rPr>
            </w:pPr>
            <w:r>
              <w:rPr>
                <w:rFonts w:ascii="Times New Roman" w:hAnsi="Times New Roman" w:cs="Times New Roman"/>
                <w:color w:val="000000"/>
                <w:sz w:val="32"/>
                <w:szCs w:val="32"/>
              </w:rPr>
              <w:t>История государственного управления</w:t>
            </w:r>
          </w:p>
          <w:p w:rsidR="004B518F" w:rsidRDefault="008E4B7E">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4B518F" w:rsidRDefault="004B518F"/>
        </w:tc>
      </w:tr>
      <w:tr w:rsidR="004B518F">
        <w:trPr>
          <w:trHeight w:hRule="exact" w:val="277"/>
        </w:trPr>
        <w:tc>
          <w:tcPr>
            <w:tcW w:w="10221" w:type="dxa"/>
            <w:gridSpan w:val="8"/>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B518F">
        <w:trPr>
          <w:trHeight w:hRule="exact" w:val="1396"/>
        </w:trPr>
        <w:tc>
          <w:tcPr>
            <w:tcW w:w="143" w:type="dxa"/>
          </w:tcPr>
          <w:p w:rsidR="004B518F" w:rsidRDefault="004B518F"/>
        </w:tc>
        <w:tc>
          <w:tcPr>
            <w:tcW w:w="285" w:type="dxa"/>
          </w:tcPr>
          <w:p w:rsidR="004B518F" w:rsidRDefault="004B518F"/>
        </w:tc>
        <w:tc>
          <w:tcPr>
            <w:tcW w:w="9795" w:type="dxa"/>
            <w:gridSpan w:val="6"/>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4B518F" w:rsidRDefault="008E4B7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4B518F" w:rsidRDefault="008E4B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B518F">
        <w:trPr>
          <w:trHeight w:hRule="exact" w:val="124"/>
        </w:trPr>
        <w:tc>
          <w:tcPr>
            <w:tcW w:w="143" w:type="dxa"/>
          </w:tcPr>
          <w:p w:rsidR="004B518F" w:rsidRDefault="004B518F"/>
        </w:tc>
        <w:tc>
          <w:tcPr>
            <w:tcW w:w="285" w:type="dxa"/>
          </w:tcPr>
          <w:p w:rsidR="004B518F" w:rsidRDefault="004B518F"/>
        </w:tc>
        <w:tc>
          <w:tcPr>
            <w:tcW w:w="2127" w:type="dxa"/>
          </w:tcPr>
          <w:p w:rsidR="004B518F" w:rsidRDefault="004B518F"/>
        </w:tc>
        <w:tc>
          <w:tcPr>
            <w:tcW w:w="2127" w:type="dxa"/>
          </w:tcPr>
          <w:p w:rsidR="004B518F" w:rsidRDefault="004B518F"/>
        </w:tc>
        <w:tc>
          <w:tcPr>
            <w:tcW w:w="426" w:type="dxa"/>
          </w:tcPr>
          <w:p w:rsidR="004B518F" w:rsidRDefault="004B518F"/>
        </w:tc>
        <w:tc>
          <w:tcPr>
            <w:tcW w:w="1277" w:type="dxa"/>
          </w:tcPr>
          <w:p w:rsidR="004B518F" w:rsidRDefault="004B518F"/>
        </w:tc>
        <w:tc>
          <w:tcPr>
            <w:tcW w:w="993" w:type="dxa"/>
          </w:tcPr>
          <w:p w:rsidR="004B518F" w:rsidRDefault="004B518F"/>
        </w:tc>
        <w:tc>
          <w:tcPr>
            <w:tcW w:w="2836" w:type="dxa"/>
          </w:tcPr>
          <w:p w:rsidR="004B518F" w:rsidRDefault="004B518F"/>
        </w:tc>
      </w:tr>
      <w:tr w:rsidR="004B518F">
        <w:trPr>
          <w:trHeight w:hRule="exact" w:val="277"/>
        </w:trPr>
        <w:tc>
          <w:tcPr>
            <w:tcW w:w="5118" w:type="dxa"/>
            <w:gridSpan w:val="5"/>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4B518F">
        <w:trPr>
          <w:trHeight w:hRule="exact" w:val="577"/>
        </w:trPr>
        <w:tc>
          <w:tcPr>
            <w:tcW w:w="143" w:type="dxa"/>
          </w:tcPr>
          <w:p w:rsidR="004B518F" w:rsidRDefault="004B518F"/>
        </w:tc>
        <w:tc>
          <w:tcPr>
            <w:tcW w:w="285" w:type="dxa"/>
          </w:tcPr>
          <w:p w:rsidR="004B518F" w:rsidRDefault="004B518F"/>
        </w:tc>
        <w:tc>
          <w:tcPr>
            <w:tcW w:w="2127" w:type="dxa"/>
          </w:tcPr>
          <w:p w:rsidR="004B518F" w:rsidRDefault="004B518F"/>
        </w:tc>
        <w:tc>
          <w:tcPr>
            <w:tcW w:w="2127" w:type="dxa"/>
          </w:tcPr>
          <w:p w:rsidR="004B518F" w:rsidRDefault="004B518F"/>
        </w:tc>
        <w:tc>
          <w:tcPr>
            <w:tcW w:w="426" w:type="dxa"/>
          </w:tcPr>
          <w:p w:rsidR="004B518F" w:rsidRDefault="004B518F"/>
        </w:tc>
        <w:tc>
          <w:tcPr>
            <w:tcW w:w="5118" w:type="dxa"/>
            <w:gridSpan w:val="3"/>
            <w:vMerge/>
            <w:shd w:val="clear" w:color="000000" w:fill="FFFFFF"/>
            <w:tcMar>
              <w:left w:w="34" w:type="dxa"/>
              <w:right w:w="34" w:type="dxa"/>
            </w:tcMar>
          </w:tcPr>
          <w:p w:rsidR="004B518F" w:rsidRDefault="004B518F"/>
        </w:tc>
      </w:tr>
      <w:tr w:rsidR="004B518F">
        <w:trPr>
          <w:trHeight w:hRule="exact" w:val="4517"/>
        </w:trPr>
        <w:tc>
          <w:tcPr>
            <w:tcW w:w="143" w:type="dxa"/>
          </w:tcPr>
          <w:p w:rsidR="004B518F" w:rsidRDefault="004B518F"/>
        </w:tc>
        <w:tc>
          <w:tcPr>
            <w:tcW w:w="285" w:type="dxa"/>
          </w:tcPr>
          <w:p w:rsidR="004B518F" w:rsidRDefault="004B518F"/>
        </w:tc>
        <w:tc>
          <w:tcPr>
            <w:tcW w:w="2127" w:type="dxa"/>
          </w:tcPr>
          <w:p w:rsidR="004B518F" w:rsidRDefault="004B518F"/>
        </w:tc>
        <w:tc>
          <w:tcPr>
            <w:tcW w:w="2127" w:type="dxa"/>
          </w:tcPr>
          <w:p w:rsidR="004B518F" w:rsidRDefault="004B518F"/>
        </w:tc>
        <w:tc>
          <w:tcPr>
            <w:tcW w:w="426" w:type="dxa"/>
          </w:tcPr>
          <w:p w:rsidR="004B518F" w:rsidRDefault="004B518F"/>
        </w:tc>
        <w:tc>
          <w:tcPr>
            <w:tcW w:w="1277" w:type="dxa"/>
          </w:tcPr>
          <w:p w:rsidR="004B518F" w:rsidRDefault="004B518F"/>
        </w:tc>
        <w:tc>
          <w:tcPr>
            <w:tcW w:w="993" w:type="dxa"/>
          </w:tcPr>
          <w:p w:rsidR="004B518F" w:rsidRDefault="004B518F"/>
        </w:tc>
        <w:tc>
          <w:tcPr>
            <w:tcW w:w="2836" w:type="dxa"/>
          </w:tcPr>
          <w:p w:rsidR="004B518F" w:rsidRDefault="004B518F"/>
        </w:tc>
      </w:tr>
      <w:tr w:rsidR="004B518F">
        <w:trPr>
          <w:trHeight w:hRule="exact" w:val="277"/>
        </w:trPr>
        <w:tc>
          <w:tcPr>
            <w:tcW w:w="143" w:type="dxa"/>
          </w:tcPr>
          <w:p w:rsidR="004B518F" w:rsidRDefault="004B518F"/>
        </w:tc>
        <w:tc>
          <w:tcPr>
            <w:tcW w:w="10079" w:type="dxa"/>
            <w:gridSpan w:val="7"/>
            <w:vMerge w:val="restart"/>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B518F">
        <w:trPr>
          <w:trHeight w:hRule="exact" w:val="138"/>
        </w:trPr>
        <w:tc>
          <w:tcPr>
            <w:tcW w:w="143" w:type="dxa"/>
          </w:tcPr>
          <w:p w:rsidR="004B518F" w:rsidRDefault="004B518F"/>
        </w:tc>
        <w:tc>
          <w:tcPr>
            <w:tcW w:w="10079" w:type="dxa"/>
            <w:gridSpan w:val="7"/>
            <w:vMerge/>
            <w:shd w:val="clear" w:color="000000" w:fill="FFFFFF"/>
            <w:tcMar>
              <w:left w:w="34" w:type="dxa"/>
              <w:right w:w="34" w:type="dxa"/>
            </w:tcMar>
          </w:tcPr>
          <w:p w:rsidR="004B518F" w:rsidRDefault="004B518F"/>
        </w:tc>
      </w:tr>
      <w:tr w:rsidR="004B518F">
        <w:trPr>
          <w:trHeight w:hRule="exact" w:val="1666"/>
        </w:trPr>
        <w:tc>
          <w:tcPr>
            <w:tcW w:w="143" w:type="dxa"/>
          </w:tcPr>
          <w:p w:rsidR="004B518F" w:rsidRDefault="004B518F"/>
        </w:tc>
        <w:tc>
          <w:tcPr>
            <w:tcW w:w="10079" w:type="dxa"/>
            <w:gridSpan w:val="7"/>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B518F" w:rsidRDefault="004B518F">
            <w:pPr>
              <w:spacing w:after="0" w:line="240" w:lineRule="auto"/>
              <w:jc w:val="center"/>
              <w:rPr>
                <w:sz w:val="24"/>
                <w:szCs w:val="24"/>
              </w:rPr>
            </w:pPr>
          </w:p>
          <w:p w:rsidR="004B518F" w:rsidRDefault="008E4B7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B518F" w:rsidRDefault="004B518F">
            <w:pPr>
              <w:spacing w:after="0" w:line="240" w:lineRule="auto"/>
              <w:jc w:val="center"/>
              <w:rPr>
                <w:sz w:val="24"/>
                <w:szCs w:val="24"/>
              </w:rPr>
            </w:pPr>
          </w:p>
          <w:p w:rsidR="004B518F" w:rsidRDefault="008E4B7E">
            <w:pPr>
              <w:spacing w:after="0" w:line="240" w:lineRule="auto"/>
              <w:jc w:val="center"/>
              <w:rPr>
                <w:sz w:val="24"/>
                <w:szCs w:val="24"/>
              </w:rPr>
            </w:pPr>
            <w:r>
              <w:rPr>
                <w:rFonts w:ascii="Times New Roman" w:hAnsi="Times New Roman" w:cs="Times New Roman"/>
                <w:color w:val="000000"/>
                <w:sz w:val="24"/>
                <w:szCs w:val="24"/>
              </w:rPr>
              <w:t>Омск, 2022</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B518F">
        <w:trPr>
          <w:trHeight w:hRule="exact" w:val="2222"/>
        </w:trPr>
        <w:tc>
          <w:tcPr>
            <w:tcW w:w="10788"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lastRenderedPageBreak/>
              <w:t>Составитель:</w:t>
            </w:r>
          </w:p>
          <w:p w:rsidR="004B518F" w:rsidRDefault="004B518F">
            <w:pPr>
              <w:spacing w:after="0" w:line="240" w:lineRule="auto"/>
              <w:rPr>
                <w:sz w:val="24"/>
                <w:szCs w:val="24"/>
              </w:rPr>
            </w:pPr>
          </w:p>
          <w:p w:rsidR="004B518F" w:rsidRDefault="008E4B7E">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4B518F" w:rsidRDefault="004B518F">
            <w:pPr>
              <w:spacing w:after="0" w:line="240" w:lineRule="auto"/>
              <w:rPr>
                <w:sz w:val="24"/>
                <w:szCs w:val="24"/>
              </w:rPr>
            </w:pPr>
          </w:p>
          <w:p w:rsidR="004B518F" w:rsidRDefault="008E4B7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4B518F" w:rsidRDefault="008E4B7E">
            <w:pPr>
              <w:spacing w:after="0" w:line="240" w:lineRule="auto"/>
              <w:rPr>
                <w:sz w:val="24"/>
                <w:szCs w:val="24"/>
              </w:rPr>
            </w:pPr>
            <w:r>
              <w:rPr>
                <w:rFonts w:ascii="Times New Roman" w:hAnsi="Times New Roman" w:cs="Times New Roman"/>
                <w:color w:val="000000"/>
                <w:sz w:val="24"/>
                <w:szCs w:val="24"/>
              </w:rPr>
              <w:t>Протокол от 25.03.2022 г.  №8</w:t>
            </w:r>
          </w:p>
        </w:tc>
      </w:tr>
      <w:tr w:rsidR="004B518F">
        <w:trPr>
          <w:trHeight w:hRule="exact" w:val="277"/>
        </w:trPr>
        <w:tc>
          <w:tcPr>
            <w:tcW w:w="10788"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277"/>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B518F">
        <w:trPr>
          <w:trHeight w:hRule="exact" w:val="555"/>
        </w:trPr>
        <w:tc>
          <w:tcPr>
            <w:tcW w:w="9640" w:type="dxa"/>
          </w:tcPr>
          <w:p w:rsidR="004B518F" w:rsidRDefault="004B518F"/>
        </w:tc>
      </w:tr>
      <w:tr w:rsidR="004B518F">
        <w:trPr>
          <w:trHeight w:hRule="exact" w:val="8751"/>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B518F" w:rsidRDefault="008E4B7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B518F" w:rsidRDefault="008E4B7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B518F" w:rsidRDefault="008E4B7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518F" w:rsidRDefault="008E4B7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518F" w:rsidRDefault="008E4B7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B518F" w:rsidRDefault="008E4B7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B518F" w:rsidRDefault="008E4B7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B518F" w:rsidRDefault="008E4B7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B518F" w:rsidRDefault="008E4B7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B518F" w:rsidRDefault="008E4B7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B518F" w:rsidRDefault="008E4B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277"/>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B518F">
        <w:trPr>
          <w:trHeight w:hRule="exact" w:val="15113"/>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B518F" w:rsidRDefault="008E4B7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4B518F" w:rsidRDefault="008E4B7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518F" w:rsidRDefault="008E4B7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B518F" w:rsidRDefault="008E4B7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518F" w:rsidRDefault="008E4B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518F" w:rsidRDefault="008E4B7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518F" w:rsidRDefault="008E4B7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518F" w:rsidRDefault="008E4B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518F" w:rsidRDefault="008E4B7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4B518F" w:rsidRDefault="008E4B7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2022/2023 учебного года:</w:t>
            </w:r>
          </w:p>
          <w:p w:rsidR="004B518F" w:rsidRDefault="008E4B7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555"/>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B518F">
        <w:trPr>
          <w:trHeight w:hRule="exact" w:val="138"/>
        </w:trPr>
        <w:tc>
          <w:tcPr>
            <w:tcW w:w="9640" w:type="dxa"/>
          </w:tcPr>
          <w:p w:rsidR="004B518F" w:rsidRDefault="004B518F"/>
        </w:tc>
      </w:tr>
      <w:tr w:rsidR="004B518F">
        <w:trPr>
          <w:trHeight w:hRule="exact" w:val="1396"/>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b/>
                <w:color w:val="000000"/>
                <w:sz w:val="24"/>
                <w:szCs w:val="24"/>
              </w:rPr>
              <w:t>1. Наименование дисциплины: Б1.О.04.03 «История государственного управления».</w:t>
            </w:r>
          </w:p>
          <w:p w:rsidR="004B518F" w:rsidRDefault="008E4B7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B518F">
        <w:trPr>
          <w:trHeight w:hRule="exact" w:val="138"/>
        </w:trPr>
        <w:tc>
          <w:tcPr>
            <w:tcW w:w="9640" w:type="dxa"/>
          </w:tcPr>
          <w:p w:rsidR="004B518F" w:rsidRDefault="004B518F"/>
        </w:tc>
      </w:tr>
      <w:tr w:rsidR="004B518F">
        <w:trPr>
          <w:trHeight w:hRule="exact" w:val="3530"/>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B518F" w:rsidRDefault="008E4B7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B518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b/>
                <w:color w:val="000000"/>
                <w:sz w:val="24"/>
                <w:szCs w:val="24"/>
              </w:rPr>
              <w:t>Код компетенции: ОПК-3</w:t>
            </w:r>
          </w:p>
          <w:p w:rsidR="004B518F" w:rsidRDefault="008E4B7E">
            <w:pPr>
              <w:spacing w:after="0" w:line="240" w:lineRule="auto"/>
              <w:rPr>
                <w:sz w:val="24"/>
                <w:szCs w:val="24"/>
              </w:rPr>
            </w:pPr>
            <w:r>
              <w:rPr>
                <w:rFonts w:ascii="Times New Roman" w:hAnsi="Times New Roman" w:cs="Times New Roman"/>
                <w:b/>
                <w:color w:val="000000"/>
                <w:sz w:val="24"/>
                <w:szCs w:val="24"/>
              </w:rPr>
              <w:t>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rsidR="004B518F">
        <w:trPr>
          <w:trHeight w:hRule="exact" w:val="585"/>
        </w:trPr>
        <w:tc>
          <w:tcPr>
            <w:tcW w:w="9654" w:type="dxa"/>
            <w:shd w:val="clear" w:color="000000" w:fill="FFFFFF"/>
            <w:tcMar>
              <w:left w:w="34" w:type="dxa"/>
              <w:right w:w="34" w:type="dxa"/>
            </w:tcMar>
          </w:tcPr>
          <w:p w:rsidR="004B518F" w:rsidRDefault="004B518F">
            <w:pPr>
              <w:spacing w:after="0" w:line="240" w:lineRule="auto"/>
              <w:rPr>
                <w:sz w:val="24"/>
                <w:szCs w:val="24"/>
              </w:rPr>
            </w:pPr>
          </w:p>
          <w:p w:rsidR="004B518F" w:rsidRDefault="008E4B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51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ОПК-3.1 знать нормы конституционного, административного и служебного права</w:t>
            </w:r>
          </w:p>
        </w:tc>
      </w:tr>
      <w:tr w:rsidR="004B51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ОПК-3.2 знать правоприменительную практику в государственном и муниципальном управлении</w:t>
            </w:r>
          </w:p>
        </w:tc>
      </w:tr>
      <w:tr w:rsidR="004B51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ОПК-3.3 уметь анализировать и применять нормы конституционного, административного и служебного права в профессиональной деятельности</w:t>
            </w:r>
          </w:p>
        </w:tc>
      </w:tr>
      <w:tr w:rsidR="004B51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ОПК-3.4 уметь использовать в профессиональной деятельности правоприменительную практику</w:t>
            </w:r>
          </w:p>
        </w:tc>
      </w:tr>
      <w:tr w:rsidR="004B51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ОПК-3.5 владеть навыками  анализа и применения норм конституционного, административного и служебного права в профессиональной деятельности</w:t>
            </w:r>
          </w:p>
        </w:tc>
      </w:tr>
      <w:tr w:rsidR="004B51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ОПК-3.6 владеть навыками  использования в профессиональной деятельности правоприменительной практики</w:t>
            </w:r>
          </w:p>
        </w:tc>
      </w:tr>
      <w:tr w:rsidR="004B518F">
        <w:trPr>
          <w:trHeight w:hRule="exact" w:val="277"/>
        </w:trPr>
        <w:tc>
          <w:tcPr>
            <w:tcW w:w="9640" w:type="dxa"/>
          </w:tcPr>
          <w:p w:rsidR="004B518F" w:rsidRDefault="004B518F"/>
        </w:tc>
      </w:tr>
      <w:tr w:rsidR="004B518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b/>
                <w:color w:val="000000"/>
                <w:sz w:val="24"/>
                <w:szCs w:val="24"/>
              </w:rPr>
              <w:t>Код компетенции: ОПК-4</w:t>
            </w:r>
          </w:p>
          <w:p w:rsidR="004B518F" w:rsidRDefault="008E4B7E">
            <w:pPr>
              <w:spacing w:after="0" w:line="240" w:lineRule="auto"/>
              <w:rPr>
                <w:sz w:val="24"/>
                <w:szCs w:val="24"/>
              </w:rPr>
            </w:pPr>
            <w:r>
              <w:rPr>
                <w:rFonts w:ascii="Times New Roman" w:hAnsi="Times New Roman" w:cs="Times New Roman"/>
                <w:b/>
                <w:color w:val="000000"/>
                <w:sz w:val="24"/>
                <w:szCs w:val="24"/>
              </w:rPr>
              <w:t>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rsidR="004B518F">
        <w:trPr>
          <w:trHeight w:hRule="exact" w:val="585"/>
        </w:trPr>
        <w:tc>
          <w:tcPr>
            <w:tcW w:w="9654" w:type="dxa"/>
            <w:shd w:val="clear" w:color="000000" w:fill="FFFFFF"/>
            <w:tcMar>
              <w:left w:w="34" w:type="dxa"/>
              <w:right w:w="34" w:type="dxa"/>
            </w:tcMar>
          </w:tcPr>
          <w:p w:rsidR="004B518F" w:rsidRDefault="004B518F">
            <w:pPr>
              <w:spacing w:after="0" w:line="240" w:lineRule="auto"/>
              <w:rPr>
                <w:sz w:val="24"/>
                <w:szCs w:val="24"/>
              </w:rPr>
            </w:pPr>
          </w:p>
          <w:p w:rsidR="004B518F" w:rsidRDefault="008E4B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518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rsidR="004B51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r w:rsidR="004B518F">
        <w:trPr>
          <w:trHeight w:hRule="exact" w:val="71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B518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lastRenderedPageBreak/>
              <w:t>способствующих созданию условий для проявления</w:t>
            </w:r>
          </w:p>
        </w:tc>
      </w:tr>
      <w:tr w:rsidR="004B518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rsidR="004B518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rsidR="004B518F">
        <w:trPr>
          <w:trHeight w:hRule="exact" w:val="277"/>
        </w:trPr>
        <w:tc>
          <w:tcPr>
            <w:tcW w:w="3970" w:type="dxa"/>
          </w:tcPr>
          <w:p w:rsidR="004B518F" w:rsidRDefault="004B518F"/>
        </w:tc>
        <w:tc>
          <w:tcPr>
            <w:tcW w:w="3828" w:type="dxa"/>
          </w:tcPr>
          <w:p w:rsidR="004B518F" w:rsidRDefault="004B518F"/>
        </w:tc>
        <w:tc>
          <w:tcPr>
            <w:tcW w:w="852" w:type="dxa"/>
          </w:tcPr>
          <w:p w:rsidR="004B518F" w:rsidRDefault="004B518F"/>
        </w:tc>
        <w:tc>
          <w:tcPr>
            <w:tcW w:w="993" w:type="dxa"/>
          </w:tcPr>
          <w:p w:rsidR="004B518F" w:rsidRDefault="004B518F"/>
        </w:tc>
      </w:tr>
      <w:tr w:rsidR="004B518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b/>
                <w:color w:val="000000"/>
                <w:sz w:val="24"/>
                <w:szCs w:val="24"/>
              </w:rPr>
              <w:t>Код компетенции: УК-5</w:t>
            </w:r>
          </w:p>
          <w:p w:rsidR="004B518F" w:rsidRDefault="008E4B7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B518F">
        <w:trPr>
          <w:trHeight w:hRule="exact" w:val="585"/>
        </w:trPr>
        <w:tc>
          <w:tcPr>
            <w:tcW w:w="9654" w:type="dxa"/>
            <w:gridSpan w:val="4"/>
            <w:shd w:val="clear" w:color="000000" w:fill="FFFFFF"/>
            <w:tcMar>
              <w:left w:w="34" w:type="dxa"/>
              <w:right w:w="34" w:type="dxa"/>
            </w:tcMar>
          </w:tcPr>
          <w:p w:rsidR="004B518F" w:rsidRDefault="004B518F">
            <w:pPr>
              <w:spacing w:after="0" w:line="240" w:lineRule="auto"/>
              <w:rPr>
                <w:sz w:val="24"/>
                <w:szCs w:val="24"/>
              </w:rPr>
            </w:pPr>
          </w:p>
          <w:p w:rsidR="004B518F" w:rsidRDefault="008E4B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518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4B518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4B518F">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4B518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4B518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4B518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4B518F">
        <w:trPr>
          <w:trHeight w:hRule="exact" w:val="416"/>
        </w:trPr>
        <w:tc>
          <w:tcPr>
            <w:tcW w:w="3970" w:type="dxa"/>
          </w:tcPr>
          <w:p w:rsidR="004B518F" w:rsidRDefault="004B518F"/>
        </w:tc>
        <w:tc>
          <w:tcPr>
            <w:tcW w:w="3828" w:type="dxa"/>
          </w:tcPr>
          <w:p w:rsidR="004B518F" w:rsidRDefault="004B518F"/>
        </w:tc>
        <w:tc>
          <w:tcPr>
            <w:tcW w:w="852" w:type="dxa"/>
          </w:tcPr>
          <w:p w:rsidR="004B518F" w:rsidRDefault="004B518F"/>
        </w:tc>
        <w:tc>
          <w:tcPr>
            <w:tcW w:w="993" w:type="dxa"/>
          </w:tcPr>
          <w:p w:rsidR="004B518F" w:rsidRDefault="004B518F"/>
        </w:tc>
      </w:tr>
      <w:tr w:rsidR="004B518F">
        <w:trPr>
          <w:trHeight w:hRule="exact" w:val="304"/>
        </w:trPr>
        <w:tc>
          <w:tcPr>
            <w:tcW w:w="9654" w:type="dxa"/>
            <w:gridSpan w:val="4"/>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B518F">
        <w:trPr>
          <w:trHeight w:hRule="exact" w:val="1637"/>
        </w:trPr>
        <w:tc>
          <w:tcPr>
            <w:tcW w:w="9654" w:type="dxa"/>
            <w:gridSpan w:val="4"/>
            <w:shd w:val="clear" w:color="000000" w:fill="FFFFFF"/>
            <w:tcMar>
              <w:left w:w="34" w:type="dxa"/>
              <w:right w:w="34" w:type="dxa"/>
            </w:tcMar>
          </w:tcPr>
          <w:p w:rsidR="004B518F" w:rsidRDefault="004B518F">
            <w:pPr>
              <w:spacing w:after="0" w:line="240" w:lineRule="auto"/>
              <w:jc w:val="both"/>
              <w:rPr>
                <w:sz w:val="24"/>
                <w:szCs w:val="24"/>
              </w:rPr>
            </w:pPr>
          </w:p>
          <w:p w:rsidR="004B518F" w:rsidRDefault="008E4B7E">
            <w:pPr>
              <w:spacing w:after="0" w:line="240" w:lineRule="auto"/>
              <w:jc w:val="both"/>
              <w:rPr>
                <w:sz w:val="24"/>
                <w:szCs w:val="24"/>
              </w:rPr>
            </w:pPr>
            <w:r>
              <w:rPr>
                <w:rFonts w:ascii="Times New Roman" w:hAnsi="Times New Roman" w:cs="Times New Roman"/>
                <w:color w:val="000000"/>
                <w:sz w:val="24"/>
                <w:szCs w:val="24"/>
              </w:rPr>
              <w:t>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4B518F">
        <w:trPr>
          <w:trHeight w:hRule="exact" w:val="138"/>
        </w:trPr>
        <w:tc>
          <w:tcPr>
            <w:tcW w:w="3970" w:type="dxa"/>
          </w:tcPr>
          <w:p w:rsidR="004B518F" w:rsidRDefault="004B518F"/>
        </w:tc>
        <w:tc>
          <w:tcPr>
            <w:tcW w:w="3828" w:type="dxa"/>
          </w:tcPr>
          <w:p w:rsidR="004B518F" w:rsidRDefault="004B518F"/>
        </w:tc>
        <w:tc>
          <w:tcPr>
            <w:tcW w:w="852" w:type="dxa"/>
          </w:tcPr>
          <w:p w:rsidR="004B518F" w:rsidRDefault="004B518F"/>
        </w:tc>
        <w:tc>
          <w:tcPr>
            <w:tcW w:w="993" w:type="dxa"/>
          </w:tcPr>
          <w:p w:rsidR="004B518F" w:rsidRDefault="004B518F"/>
        </w:tc>
      </w:tr>
      <w:tr w:rsidR="004B518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18F" w:rsidRDefault="008E4B7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18F" w:rsidRDefault="008E4B7E">
            <w:pPr>
              <w:spacing w:after="0" w:line="240" w:lineRule="auto"/>
              <w:jc w:val="center"/>
              <w:rPr>
                <w:sz w:val="24"/>
                <w:szCs w:val="24"/>
              </w:rPr>
            </w:pPr>
            <w:r>
              <w:rPr>
                <w:rFonts w:ascii="Times New Roman" w:hAnsi="Times New Roman" w:cs="Times New Roman"/>
                <w:color w:val="000000"/>
                <w:sz w:val="24"/>
                <w:szCs w:val="24"/>
              </w:rPr>
              <w:t>Коды</w:t>
            </w:r>
          </w:p>
          <w:p w:rsidR="004B518F" w:rsidRDefault="008E4B7E">
            <w:pPr>
              <w:spacing w:after="0" w:line="240" w:lineRule="auto"/>
              <w:jc w:val="center"/>
              <w:rPr>
                <w:sz w:val="24"/>
                <w:szCs w:val="24"/>
              </w:rPr>
            </w:pPr>
            <w:r>
              <w:rPr>
                <w:rFonts w:ascii="Times New Roman" w:hAnsi="Times New Roman" w:cs="Times New Roman"/>
                <w:color w:val="000000"/>
                <w:sz w:val="24"/>
                <w:szCs w:val="24"/>
              </w:rPr>
              <w:t>форми-</w:t>
            </w:r>
          </w:p>
          <w:p w:rsidR="004B518F" w:rsidRDefault="008E4B7E">
            <w:pPr>
              <w:spacing w:after="0" w:line="240" w:lineRule="auto"/>
              <w:jc w:val="center"/>
              <w:rPr>
                <w:sz w:val="24"/>
                <w:szCs w:val="24"/>
              </w:rPr>
            </w:pPr>
            <w:r>
              <w:rPr>
                <w:rFonts w:ascii="Times New Roman" w:hAnsi="Times New Roman" w:cs="Times New Roman"/>
                <w:color w:val="000000"/>
                <w:sz w:val="24"/>
                <w:szCs w:val="24"/>
              </w:rPr>
              <w:t>руемых</w:t>
            </w:r>
          </w:p>
          <w:p w:rsidR="004B518F" w:rsidRDefault="008E4B7E">
            <w:pPr>
              <w:spacing w:after="0" w:line="240" w:lineRule="auto"/>
              <w:jc w:val="center"/>
              <w:rPr>
                <w:sz w:val="24"/>
                <w:szCs w:val="24"/>
              </w:rPr>
            </w:pPr>
            <w:r>
              <w:rPr>
                <w:rFonts w:ascii="Times New Roman" w:hAnsi="Times New Roman" w:cs="Times New Roman"/>
                <w:color w:val="000000"/>
                <w:sz w:val="24"/>
                <w:szCs w:val="24"/>
              </w:rPr>
              <w:t>компе-</w:t>
            </w:r>
          </w:p>
          <w:p w:rsidR="004B518F" w:rsidRDefault="008E4B7E">
            <w:pPr>
              <w:spacing w:after="0" w:line="240" w:lineRule="auto"/>
              <w:jc w:val="center"/>
              <w:rPr>
                <w:sz w:val="24"/>
                <w:szCs w:val="24"/>
              </w:rPr>
            </w:pPr>
            <w:r>
              <w:rPr>
                <w:rFonts w:ascii="Times New Roman" w:hAnsi="Times New Roman" w:cs="Times New Roman"/>
                <w:color w:val="000000"/>
                <w:sz w:val="24"/>
                <w:szCs w:val="24"/>
              </w:rPr>
              <w:t>тенций</w:t>
            </w:r>
          </w:p>
        </w:tc>
      </w:tr>
      <w:tr w:rsidR="004B518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18F" w:rsidRDefault="008E4B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18F" w:rsidRDefault="004B518F"/>
        </w:tc>
      </w:tr>
      <w:tr w:rsidR="004B518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18F" w:rsidRDefault="008E4B7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18F" w:rsidRDefault="008E4B7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18F" w:rsidRDefault="004B518F"/>
        </w:tc>
      </w:tr>
      <w:tr w:rsidR="004B518F">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18F" w:rsidRDefault="008E4B7E">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18F" w:rsidRDefault="008E4B7E">
            <w:pPr>
              <w:spacing w:after="0" w:line="240" w:lineRule="auto"/>
              <w:jc w:val="center"/>
            </w:pPr>
            <w:r>
              <w:rPr>
                <w:rFonts w:ascii="Times New Roman" w:hAnsi="Times New Roman" w:cs="Times New Roman"/>
                <w:color w:val="000000"/>
              </w:rPr>
              <w:t>Государственные и муниципальные органы управления в РФ</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18F" w:rsidRDefault="008E4B7E">
            <w:pPr>
              <w:spacing w:after="0" w:line="240" w:lineRule="auto"/>
              <w:jc w:val="center"/>
              <w:rPr>
                <w:sz w:val="24"/>
                <w:szCs w:val="24"/>
              </w:rPr>
            </w:pPr>
            <w:r>
              <w:rPr>
                <w:rFonts w:ascii="Times New Roman" w:hAnsi="Times New Roman" w:cs="Times New Roman"/>
                <w:color w:val="000000"/>
                <w:sz w:val="24"/>
                <w:szCs w:val="24"/>
              </w:rPr>
              <w:t>ОПК-3, ОПК-4, УК-5</w:t>
            </w:r>
          </w:p>
        </w:tc>
      </w:tr>
      <w:tr w:rsidR="004B518F">
        <w:trPr>
          <w:trHeight w:hRule="exact" w:val="138"/>
        </w:trPr>
        <w:tc>
          <w:tcPr>
            <w:tcW w:w="3970" w:type="dxa"/>
          </w:tcPr>
          <w:p w:rsidR="004B518F" w:rsidRDefault="004B518F"/>
        </w:tc>
        <w:tc>
          <w:tcPr>
            <w:tcW w:w="3828" w:type="dxa"/>
          </w:tcPr>
          <w:p w:rsidR="004B518F" w:rsidRDefault="004B518F"/>
        </w:tc>
        <w:tc>
          <w:tcPr>
            <w:tcW w:w="852" w:type="dxa"/>
          </w:tcPr>
          <w:p w:rsidR="004B518F" w:rsidRDefault="004B518F"/>
        </w:tc>
        <w:tc>
          <w:tcPr>
            <w:tcW w:w="993" w:type="dxa"/>
          </w:tcPr>
          <w:p w:rsidR="004B518F" w:rsidRDefault="004B518F"/>
        </w:tc>
      </w:tr>
      <w:tr w:rsidR="004B518F">
        <w:trPr>
          <w:trHeight w:hRule="exact" w:val="1125"/>
        </w:trPr>
        <w:tc>
          <w:tcPr>
            <w:tcW w:w="9654" w:type="dxa"/>
            <w:gridSpan w:val="4"/>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B518F">
        <w:trPr>
          <w:trHeight w:hRule="exact" w:val="585"/>
        </w:trPr>
        <w:tc>
          <w:tcPr>
            <w:tcW w:w="9654" w:type="dxa"/>
            <w:gridSpan w:val="4"/>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B518F" w:rsidRDefault="008E4B7E">
            <w:pPr>
              <w:spacing w:after="0" w:line="240" w:lineRule="auto"/>
              <w:jc w:val="center"/>
              <w:rPr>
                <w:sz w:val="24"/>
                <w:szCs w:val="24"/>
              </w:rPr>
            </w:pPr>
            <w:r>
              <w:rPr>
                <w:rFonts w:ascii="Times New Roman" w:hAnsi="Times New Roman" w:cs="Times New Roman"/>
                <w:color w:val="000000"/>
                <w:sz w:val="24"/>
                <w:szCs w:val="24"/>
              </w:rPr>
              <w:t>Из них:</w:t>
            </w:r>
          </w:p>
        </w:tc>
      </w:tr>
      <w:tr w:rsidR="004B518F">
        <w:trPr>
          <w:trHeight w:hRule="exact" w:val="138"/>
        </w:trPr>
        <w:tc>
          <w:tcPr>
            <w:tcW w:w="3970" w:type="dxa"/>
          </w:tcPr>
          <w:p w:rsidR="004B518F" w:rsidRDefault="004B518F"/>
        </w:tc>
        <w:tc>
          <w:tcPr>
            <w:tcW w:w="3828" w:type="dxa"/>
          </w:tcPr>
          <w:p w:rsidR="004B518F" w:rsidRDefault="004B518F"/>
        </w:tc>
        <w:tc>
          <w:tcPr>
            <w:tcW w:w="852" w:type="dxa"/>
          </w:tcPr>
          <w:p w:rsidR="004B518F" w:rsidRDefault="004B518F"/>
        </w:tc>
        <w:tc>
          <w:tcPr>
            <w:tcW w:w="993" w:type="dxa"/>
          </w:tcPr>
          <w:p w:rsidR="004B518F" w:rsidRDefault="004B518F"/>
        </w:tc>
      </w:tr>
      <w:tr w:rsidR="004B518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54</w:t>
            </w:r>
          </w:p>
        </w:tc>
      </w:tr>
      <w:tr w:rsidR="004B518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18</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B51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0</w:t>
            </w:r>
          </w:p>
        </w:tc>
      </w:tr>
      <w:tr w:rsidR="004B51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0</w:t>
            </w:r>
          </w:p>
        </w:tc>
      </w:tr>
      <w:tr w:rsidR="004B51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36</w:t>
            </w:r>
          </w:p>
        </w:tc>
      </w:tr>
      <w:tr w:rsidR="004B51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54</w:t>
            </w:r>
          </w:p>
        </w:tc>
      </w:tr>
      <w:tr w:rsidR="004B51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0</w:t>
            </w:r>
          </w:p>
        </w:tc>
      </w:tr>
      <w:tr w:rsidR="004B518F">
        <w:trPr>
          <w:trHeight w:hRule="exact" w:val="416"/>
        </w:trPr>
        <w:tc>
          <w:tcPr>
            <w:tcW w:w="5671" w:type="dxa"/>
          </w:tcPr>
          <w:p w:rsidR="004B518F" w:rsidRDefault="004B518F"/>
        </w:tc>
        <w:tc>
          <w:tcPr>
            <w:tcW w:w="1702" w:type="dxa"/>
          </w:tcPr>
          <w:p w:rsidR="004B518F" w:rsidRDefault="004B518F"/>
        </w:tc>
        <w:tc>
          <w:tcPr>
            <w:tcW w:w="426" w:type="dxa"/>
          </w:tcPr>
          <w:p w:rsidR="004B518F" w:rsidRDefault="004B518F"/>
        </w:tc>
        <w:tc>
          <w:tcPr>
            <w:tcW w:w="710" w:type="dxa"/>
          </w:tcPr>
          <w:p w:rsidR="004B518F" w:rsidRDefault="004B518F"/>
        </w:tc>
        <w:tc>
          <w:tcPr>
            <w:tcW w:w="1135" w:type="dxa"/>
          </w:tcPr>
          <w:p w:rsidR="004B518F" w:rsidRDefault="004B518F"/>
        </w:tc>
      </w:tr>
      <w:tr w:rsidR="004B51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зачеты 2</w:t>
            </w:r>
          </w:p>
        </w:tc>
      </w:tr>
      <w:tr w:rsidR="004B518F">
        <w:trPr>
          <w:trHeight w:hRule="exact" w:val="277"/>
        </w:trPr>
        <w:tc>
          <w:tcPr>
            <w:tcW w:w="5671" w:type="dxa"/>
          </w:tcPr>
          <w:p w:rsidR="004B518F" w:rsidRDefault="004B518F"/>
        </w:tc>
        <w:tc>
          <w:tcPr>
            <w:tcW w:w="1702" w:type="dxa"/>
          </w:tcPr>
          <w:p w:rsidR="004B518F" w:rsidRDefault="004B518F"/>
        </w:tc>
        <w:tc>
          <w:tcPr>
            <w:tcW w:w="426" w:type="dxa"/>
          </w:tcPr>
          <w:p w:rsidR="004B518F" w:rsidRDefault="004B518F"/>
        </w:tc>
        <w:tc>
          <w:tcPr>
            <w:tcW w:w="710" w:type="dxa"/>
          </w:tcPr>
          <w:p w:rsidR="004B518F" w:rsidRDefault="004B518F"/>
        </w:tc>
        <w:tc>
          <w:tcPr>
            <w:tcW w:w="1135" w:type="dxa"/>
          </w:tcPr>
          <w:p w:rsidR="004B518F" w:rsidRDefault="004B518F"/>
        </w:tc>
      </w:tr>
      <w:tr w:rsidR="004B518F">
        <w:trPr>
          <w:trHeight w:hRule="exact" w:val="1666"/>
        </w:trPr>
        <w:tc>
          <w:tcPr>
            <w:tcW w:w="9654" w:type="dxa"/>
            <w:gridSpan w:val="5"/>
            <w:shd w:val="clear" w:color="000000" w:fill="FFFFFF"/>
            <w:tcMar>
              <w:left w:w="34" w:type="dxa"/>
              <w:right w:w="34" w:type="dxa"/>
            </w:tcMar>
          </w:tcPr>
          <w:p w:rsidR="004B518F" w:rsidRDefault="004B518F">
            <w:pPr>
              <w:spacing w:after="0" w:line="240" w:lineRule="auto"/>
              <w:jc w:val="center"/>
              <w:rPr>
                <w:sz w:val="24"/>
                <w:szCs w:val="24"/>
              </w:rPr>
            </w:pPr>
          </w:p>
          <w:p w:rsidR="004B518F" w:rsidRDefault="008E4B7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518F" w:rsidRDefault="004B518F">
            <w:pPr>
              <w:spacing w:after="0" w:line="240" w:lineRule="auto"/>
              <w:jc w:val="center"/>
              <w:rPr>
                <w:sz w:val="24"/>
                <w:szCs w:val="24"/>
              </w:rPr>
            </w:pPr>
          </w:p>
          <w:p w:rsidR="004B518F" w:rsidRDefault="008E4B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B518F">
        <w:trPr>
          <w:trHeight w:hRule="exact" w:val="416"/>
        </w:trPr>
        <w:tc>
          <w:tcPr>
            <w:tcW w:w="5671" w:type="dxa"/>
          </w:tcPr>
          <w:p w:rsidR="004B518F" w:rsidRDefault="004B518F"/>
        </w:tc>
        <w:tc>
          <w:tcPr>
            <w:tcW w:w="1702" w:type="dxa"/>
          </w:tcPr>
          <w:p w:rsidR="004B518F" w:rsidRDefault="004B518F"/>
        </w:tc>
        <w:tc>
          <w:tcPr>
            <w:tcW w:w="426" w:type="dxa"/>
          </w:tcPr>
          <w:p w:rsidR="004B518F" w:rsidRDefault="004B518F"/>
        </w:tc>
        <w:tc>
          <w:tcPr>
            <w:tcW w:w="710" w:type="dxa"/>
          </w:tcPr>
          <w:p w:rsidR="004B518F" w:rsidRDefault="004B518F"/>
        </w:tc>
        <w:tc>
          <w:tcPr>
            <w:tcW w:w="1135" w:type="dxa"/>
          </w:tcPr>
          <w:p w:rsidR="004B518F" w:rsidRDefault="004B518F"/>
        </w:tc>
      </w:tr>
      <w:tr w:rsidR="004B51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18F" w:rsidRDefault="008E4B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18F" w:rsidRDefault="008E4B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18F" w:rsidRDefault="008E4B7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18F" w:rsidRDefault="008E4B7E">
            <w:pPr>
              <w:spacing w:after="0" w:line="240" w:lineRule="auto"/>
              <w:jc w:val="center"/>
              <w:rPr>
                <w:sz w:val="24"/>
                <w:szCs w:val="24"/>
              </w:rPr>
            </w:pPr>
            <w:r>
              <w:rPr>
                <w:rFonts w:ascii="Times New Roman" w:hAnsi="Times New Roman" w:cs="Times New Roman"/>
                <w:color w:val="000000"/>
                <w:sz w:val="24"/>
                <w:szCs w:val="24"/>
              </w:rPr>
              <w:t>Часов</w:t>
            </w:r>
          </w:p>
        </w:tc>
      </w:tr>
      <w:tr w:rsidR="004B518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518F" w:rsidRDefault="004B518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518F" w:rsidRDefault="004B51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518F" w:rsidRDefault="004B51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518F" w:rsidRDefault="004B518F"/>
        </w:tc>
      </w:tr>
      <w:tr w:rsidR="004B51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Введение в дисциплину. Государственная система</w:t>
            </w:r>
          </w:p>
          <w:p w:rsidR="004B518F" w:rsidRDefault="008E4B7E">
            <w:pPr>
              <w:spacing w:after="0" w:line="240" w:lineRule="auto"/>
              <w:rPr>
                <w:sz w:val="24"/>
                <w:szCs w:val="24"/>
              </w:rPr>
            </w:pPr>
            <w:r>
              <w:rPr>
                <w:rFonts w:ascii="Times New Roman" w:hAnsi="Times New Roman" w:cs="Times New Roman"/>
                <w:color w:val="000000"/>
                <w:sz w:val="24"/>
                <w:szCs w:val="24"/>
              </w:rPr>
              <w:t>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4</w:t>
            </w:r>
          </w:p>
        </w:tc>
      </w:tr>
      <w:tr w:rsidR="004B51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4</w:t>
            </w:r>
          </w:p>
        </w:tc>
      </w:tr>
      <w:tr w:rsidR="004B51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4</w:t>
            </w:r>
          </w:p>
        </w:tc>
      </w:tr>
      <w:tr w:rsidR="004B518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4</w:t>
            </w:r>
          </w:p>
        </w:tc>
      </w:tr>
      <w:tr w:rsidR="004B51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r>
      <w:tr w:rsidR="004B51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0</w:t>
            </w:r>
          </w:p>
        </w:tc>
      </w:tr>
      <w:tr w:rsidR="004B518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0</w:t>
            </w:r>
          </w:p>
        </w:tc>
      </w:tr>
      <w:tr w:rsidR="004B51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Введение в дисциплину. Государственная система</w:t>
            </w:r>
          </w:p>
          <w:p w:rsidR="004B518F" w:rsidRDefault="008E4B7E">
            <w:pPr>
              <w:spacing w:after="0" w:line="240" w:lineRule="auto"/>
              <w:rPr>
                <w:sz w:val="24"/>
                <w:szCs w:val="24"/>
              </w:rPr>
            </w:pPr>
            <w:r>
              <w:rPr>
                <w:rFonts w:ascii="Times New Roman" w:hAnsi="Times New Roman" w:cs="Times New Roman"/>
                <w:color w:val="000000"/>
                <w:sz w:val="24"/>
                <w:szCs w:val="24"/>
              </w:rPr>
              <w:t>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7</w:t>
            </w:r>
          </w:p>
        </w:tc>
      </w:tr>
      <w:tr w:rsidR="004B51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7</w:t>
            </w:r>
          </w:p>
        </w:tc>
      </w:tr>
      <w:tr w:rsidR="004B51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7</w:t>
            </w:r>
          </w:p>
        </w:tc>
      </w:tr>
      <w:tr w:rsidR="004B518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8</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B51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lastRenderedPageBreak/>
              <w:t>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7</w:t>
            </w:r>
          </w:p>
        </w:tc>
      </w:tr>
      <w:tr w:rsidR="004B51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7</w:t>
            </w:r>
          </w:p>
        </w:tc>
      </w:tr>
      <w:tr w:rsidR="004B518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11</w:t>
            </w:r>
          </w:p>
        </w:tc>
      </w:tr>
      <w:tr w:rsidR="004B51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Введение в дисциплину. Государственная система</w:t>
            </w:r>
          </w:p>
          <w:p w:rsidR="004B518F" w:rsidRDefault="008E4B7E">
            <w:pPr>
              <w:spacing w:after="0" w:line="240" w:lineRule="auto"/>
              <w:rPr>
                <w:sz w:val="24"/>
                <w:szCs w:val="24"/>
              </w:rPr>
            </w:pPr>
            <w:r>
              <w:rPr>
                <w:rFonts w:ascii="Times New Roman" w:hAnsi="Times New Roman" w:cs="Times New Roman"/>
                <w:color w:val="000000"/>
                <w:sz w:val="24"/>
                <w:szCs w:val="24"/>
              </w:rPr>
              <w:t>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0</w:t>
            </w:r>
          </w:p>
        </w:tc>
      </w:tr>
      <w:tr w:rsidR="004B51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7</w:t>
            </w:r>
          </w:p>
        </w:tc>
      </w:tr>
      <w:tr w:rsidR="004B51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7</w:t>
            </w:r>
          </w:p>
        </w:tc>
      </w:tr>
      <w:tr w:rsidR="004B518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7</w:t>
            </w:r>
          </w:p>
        </w:tc>
      </w:tr>
      <w:tr w:rsidR="004B51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7</w:t>
            </w:r>
          </w:p>
        </w:tc>
      </w:tr>
      <w:tr w:rsidR="004B51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8</w:t>
            </w:r>
          </w:p>
        </w:tc>
      </w:tr>
      <w:tr w:rsidR="004B518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0</w:t>
            </w:r>
          </w:p>
        </w:tc>
      </w:tr>
      <w:tr w:rsidR="004B51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0</w:t>
            </w:r>
          </w:p>
        </w:tc>
      </w:tr>
      <w:tr w:rsidR="004B518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4B51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4B51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color w:val="000000"/>
                <w:sz w:val="24"/>
                <w:szCs w:val="24"/>
              </w:rPr>
              <w:t>108</w:t>
            </w:r>
          </w:p>
        </w:tc>
      </w:tr>
      <w:tr w:rsidR="004B518F">
        <w:trPr>
          <w:trHeight w:hRule="exact" w:val="5983"/>
        </w:trPr>
        <w:tc>
          <w:tcPr>
            <w:tcW w:w="9654" w:type="dxa"/>
            <w:gridSpan w:val="4"/>
            <w:shd w:val="clear" w:color="000000" w:fill="FFFFFF"/>
            <w:tcMar>
              <w:left w:w="34" w:type="dxa"/>
              <w:right w:w="34" w:type="dxa"/>
            </w:tcMar>
          </w:tcPr>
          <w:p w:rsidR="004B518F" w:rsidRDefault="004B518F">
            <w:pPr>
              <w:spacing w:after="0" w:line="240" w:lineRule="auto"/>
              <w:jc w:val="both"/>
              <w:rPr>
                <w:sz w:val="20"/>
                <w:szCs w:val="20"/>
              </w:rPr>
            </w:pPr>
          </w:p>
          <w:p w:rsidR="004B518F" w:rsidRDefault="008E4B7E">
            <w:pPr>
              <w:spacing w:after="0" w:line="240" w:lineRule="auto"/>
              <w:jc w:val="both"/>
              <w:rPr>
                <w:sz w:val="20"/>
                <w:szCs w:val="20"/>
              </w:rPr>
            </w:pPr>
            <w:r>
              <w:rPr>
                <w:rFonts w:ascii="Times New Roman" w:hAnsi="Times New Roman" w:cs="Times New Roman"/>
                <w:color w:val="000000"/>
                <w:sz w:val="20"/>
                <w:szCs w:val="20"/>
              </w:rPr>
              <w:t>* Примечания:</w:t>
            </w:r>
          </w:p>
          <w:p w:rsidR="004B518F" w:rsidRDefault="008E4B7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518F" w:rsidRDefault="008E4B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518F" w:rsidRDefault="008E4B7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B518F" w:rsidRDefault="008E4B7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11959"/>
        </w:trPr>
        <w:tc>
          <w:tcPr>
            <w:tcW w:w="9654" w:type="dxa"/>
            <w:shd w:val="clear" w:color="000000" w:fill="FFFFFF"/>
            <w:tcMar>
              <w:left w:w="34" w:type="dxa"/>
              <w:right w:w="34" w:type="dxa"/>
            </w:tcMar>
          </w:tcPr>
          <w:p w:rsidR="004B518F" w:rsidRDefault="008E4B7E">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B518F" w:rsidRDefault="008E4B7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518F" w:rsidRDefault="008E4B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518F" w:rsidRDefault="008E4B7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518F" w:rsidRDefault="008E4B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B518F">
        <w:trPr>
          <w:trHeight w:hRule="exact" w:val="585"/>
        </w:trPr>
        <w:tc>
          <w:tcPr>
            <w:tcW w:w="9654" w:type="dxa"/>
            <w:shd w:val="clear" w:color="000000" w:fill="FFFFFF"/>
            <w:tcMar>
              <w:left w:w="34" w:type="dxa"/>
              <w:right w:w="34" w:type="dxa"/>
            </w:tcMar>
          </w:tcPr>
          <w:p w:rsidR="004B518F" w:rsidRDefault="004B518F">
            <w:pPr>
              <w:spacing w:after="0" w:line="240" w:lineRule="auto"/>
              <w:rPr>
                <w:sz w:val="24"/>
                <w:szCs w:val="24"/>
              </w:rPr>
            </w:pPr>
          </w:p>
          <w:p w:rsidR="004B518F" w:rsidRDefault="008E4B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B518F">
        <w:trPr>
          <w:trHeight w:hRule="exact" w:val="277"/>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B518F">
        <w:trPr>
          <w:trHeight w:hRule="exact" w:val="26"/>
        </w:trPr>
        <w:tc>
          <w:tcPr>
            <w:tcW w:w="9654" w:type="dxa"/>
            <w:vMerge w:val="restart"/>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Введение в дисциплину. Государственная система</w:t>
            </w:r>
          </w:p>
          <w:p w:rsidR="004B518F" w:rsidRDefault="008E4B7E">
            <w:pPr>
              <w:spacing w:after="0" w:line="240" w:lineRule="auto"/>
              <w:jc w:val="center"/>
              <w:rPr>
                <w:sz w:val="24"/>
                <w:szCs w:val="24"/>
              </w:rPr>
            </w:pPr>
            <w:r>
              <w:rPr>
                <w:rFonts w:ascii="Times New Roman" w:hAnsi="Times New Roman" w:cs="Times New Roman"/>
                <w:b/>
                <w:color w:val="000000"/>
                <w:sz w:val="24"/>
                <w:szCs w:val="24"/>
              </w:rPr>
              <w:t>управления в традиционный самодержавный период истории</w:t>
            </w:r>
          </w:p>
        </w:tc>
      </w:tr>
      <w:tr w:rsidR="004B518F">
        <w:trPr>
          <w:trHeight w:hRule="exact" w:val="558"/>
        </w:trPr>
        <w:tc>
          <w:tcPr>
            <w:tcW w:w="9654" w:type="dxa"/>
            <w:vMerge/>
            <w:shd w:val="clear" w:color="000000" w:fill="FFFFFF"/>
            <w:tcMar>
              <w:left w:w="34" w:type="dxa"/>
              <w:right w:w="34" w:type="dxa"/>
            </w:tcMar>
          </w:tcPr>
          <w:p w:rsidR="004B518F" w:rsidRDefault="004B518F"/>
        </w:tc>
      </w:tr>
      <w:tr w:rsidR="004B518F">
        <w:trPr>
          <w:trHeight w:hRule="exact" w:val="1983"/>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t>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rsidR="004B518F" w:rsidRDefault="008E4B7E">
            <w:pPr>
              <w:spacing w:after="0" w:line="240" w:lineRule="auto"/>
              <w:jc w:val="both"/>
              <w:rPr>
                <w:sz w:val="24"/>
                <w:szCs w:val="24"/>
              </w:rPr>
            </w:pPr>
            <w:r>
              <w:rPr>
                <w:rFonts w:ascii="Times New Roman" w:hAnsi="Times New Roman" w:cs="Times New Roman"/>
                <w:color w:val="000000"/>
                <w:sz w:val="24"/>
                <w:szCs w:val="24"/>
              </w:rPr>
              <w:t>Теоретико-методологические основы изучения учебного курса: принципы историзма и объективности познания; методы исторического и логического анализа процессов</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2989"/>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lastRenderedPageBreak/>
              <w:t>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 исторического опыта и деятельности людей в этой сфере.</w:t>
            </w:r>
          </w:p>
          <w:p w:rsidR="004B518F" w:rsidRDefault="008E4B7E">
            <w:pPr>
              <w:spacing w:after="0" w:line="240" w:lineRule="auto"/>
              <w:jc w:val="both"/>
              <w:rPr>
                <w:sz w:val="24"/>
                <w:szCs w:val="24"/>
              </w:rPr>
            </w:pPr>
            <w:r>
              <w:rPr>
                <w:rFonts w:ascii="Times New Roman" w:hAnsi="Times New Roman" w:cs="Times New Roman"/>
                <w:color w:val="000000"/>
                <w:sz w:val="24"/>
                <w:szCs w:val="24"/>
              </w:rPr>
              <w:t>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rsidR="004B518F">
        <w:trPr>
          <w:trHeight w:hRule="exact" w:val="585"/>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Реформирование Петром I государственного устройства и управления в России и его эволюция в эпоху «просвещенного абсолютизма»</w:t>
            </w:r>
          </w:p>
        </w:tc>
      </w:tr>
      <w:tr w:rsidR="004B518F">
        <w:trPr>
          <w:trHeight w:hRule="exact" w:val="3260"/>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t>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rsidR="004B518F" w:rsidRDefault="008E4B7E">
            <w:pPr>
              <w:spacing w:after="0" w:line="240" w:lineRule="auto"/>
              <w:jc w:val="both"/>
              <w:rPr>
                <w:sz w:val="24"/>
                <w:szCs w:val="24"/>
              </w:rPr>
            </w:pPr>
            <w:r>
              <w:rPr>
                <w:rFonts w:ascii="Times New Roman" w:hAnsi="Times New Roman" w:cs="Times New Roman"/>
                <w:color w:val="000000"/>
                <w:sz w:val="24"/>
                <w:szCs w:val="24"/>
              </w:rPr>
              <w:t>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rsidR="004B518F" w:rsidRDefault="008E4B7E">
            <w:pPr>
              <w:spacing w:after="0" w:line="240" w:lineRule="auto"/>
              <w:jc w:val="both"/>
              <w:rPr>
                <w:sz w:val="24"/>
                <w:szCs w:val="24"/>
              </w:rPr>
            </w:pPr>
            <w:r>
              <w:rPr>
                <w:rFonts w:ascii="Times New Roman" w:hAnsi="Times New Roman" w:cs="Times New Roman"/>
                <w:color w:val="000000"/>
                <w:sz w:val="24"/>
                <w:szCs w:val="24"/>
              </w:rPr>
              <w:t>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rsidR="004B518F" w:rsidRDefault="008E4B7E">
            <w:pPr>
              <w:spacing w:after="0" w:line="240" w:lineRule="auto"/>
              <w:jc w:val="both"/>
              <w:rPr>
                <w:sz w:val="24"/>
                <w:szCs w:val="24"/>
              </w:rPr>
            </w:pPr>
            <w:r>
              <w:rPr>
                <w:rFonts w:ascii="Times New Roman" w:hAnsi="Times New Roman" w:cs="Times New Roman"/>
                <w:color w:val="000000"/>
                <w:sz w:val="24"/>
                <w:szCs w:val="24"/>
              </w:rPr>
              <w:t>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rsidR="004B518F">
        <w:trPr>
          <w:trHeight w:hRule="exact" w:val="585"/>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Усиление централизации и бюрократизации управления государством в первой половине XIX века.</w:t>
            </w:r>
          </w:p>
        </w:tc>
      </w:tr>
      <w:tr w:rsidR="004B518F">
        <w:trPr>
          <w:trHeight w:hRule="exact" w:val="4341"/>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t>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rsidR="004B518F" w:rsidRDefault="008E4B7E">
            <w:pPr>
              <w:spacing w:after="0" w:line="240" w:lineRule="auto"/>
              <w:jc w:val="both"/>
              <w:rPr>
                <w:sz w:val="24"/>
                <w:szCs w:val="24"/>
              </w:rPr>
            </w:pPr>
            <w:r>
              <w:rPr>
                <w:rFonts w:ascii="Times New Roman" w:hAnsi="Times New Roman" w:cs="Times New Roman"/>
                <w:color w:val="000000"/>
                <w:sz w:val="24"/>
                <w:szCs w:val="24"/>
              </w:rPr>
              <w:t>Проект государственного устройства М.М.Сперанского.</w:t>
            </w:r>
          </w:p>
          <w:p w:rsidR="004B518F" w:rsidRDefault="008E4B7E">
            <w:pPr>
              <w:spacing w:after="0" w:line="240" w:lineRule="auto"/>
              <w:jc w:val="both"/>
              <w:rPr>
                <w:sz w:val="24"/>
                <w:szCs w:val="24"/>
              </w:rPr>
            </w:pPr>
            <w:r>
              <w:rPr>
                <w:rFonts w:ascii="Times New Roman" w:hAnsi="Times New Roman" w:cs="Times New Roman"/>
                <w:color w:val="000000"/>
                <w:sz w:val="24"/>
                <w:szCs w:val="24"/>
              </w:rPr>
              <w:t>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rsidR="004B518F" w:rsidRDefault="008E4B7E">
            <w:pPr>
              <w:spacing w:after="0" w:line="240" w:lineRule="auto"/>
              <w:jc w:val="both"/>
              <w:rPr>
                <w:sz w:val="24"/>
                <w:szCs w:val="24"/>
              </w:rPr>
            </w:pPr>
            <w:r>
              <w:rPr>
                <w:rFonts w:ascii="Times New Roman" w:hAnsi="Times New Roman" w:cs="Times New Roman"/>
                <w:color w:val="000000"/>
                <w:sz w:val="24"/>
                <w:szCs w:val="24"/>
              </w:rPr>
              <w:t>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rsidR="004B518F" w:rsidRDefault="008E4B7E">
            <w:pPr>
              <w:spacing w:after="0" w:line="240" w:lineRule="auto"/>
              <w:jc w:val="both"/>
              <w:rPr>
                <w:sz w:val="24"/>
                <w:szCs w:val="24"/>
              </w:rPr>
            </w:pPr>
            <w:r>
              <w:rPr>
                <w:rFonts w:ascii="Times New Roman" w:hAnsi="Times New Roman" w:cs="Times New Roman"/>
                <w:color w:val="000000"/>
                <w:sz w:val="24"/>
                <w:szCs w:val="24"/>
              </w:rPr>
              <w:t>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rsidR="004B518F">
        <w:trPr>
          <w:trHeight w:hRule="exact" w:val="585"/>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Государственная власть и местное самоуправление в годы Великих реформ и в период становления индустриального общества в России (1855 – 1917 гг.).</w:t>
            </w:r>
          </w:p>
        </w:tc>
      </w:tr>
      <w:tr w:rsidR="004B518F">
        <w:trPr>
          <w:trHeight w:hRule="exact" w:val="3044"/>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t>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rsidR="004B518F" w:rsidRDefault="008E4B7E">
            <w:pPr>
              <w:spacing w:after="0" w:line="240" w:lineRule="auto"/>
              <w:jc w:val="both"/>
              <w:rPr>
                <w:sz w:val="24"/>
                <w:szCs w:val="24"/>
              </w:rPr>
            </w:pPr>
            <w:r>
              <w:rPr>
                <w:rFonts w:ascii="Times New Roman" w:hAnsi="Times New Roman" w:cs="Times New Roman"/>
                <w:color w:val="000000"/>
                <w:sz w:val="24"/>
                <w:szCs w:val="24"/>
              </w:rPr>
              <w:t>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rsidR="004B518F" w:rsidRDefault="004B518F">
            <w:pPr>
              <w:spacing w:after="0" w:line="240" w:lineRule="auto"/>
              <w:jc w:val="both"/>
              <w:rPr>
                <w:sz w:val="24"/>
                <w:szCs w:val="24"/>
              </w:rPr>
            </w:pPr>
          </w:p>
          <w:p w:rsidR="004B518F" w:rsidRDefault="008E4B7E">
            <w:pPr>
              <w:spacing w:after="0" w:line="240" w:lineRule="auto"/>
              <w:jc w:val="both"/>
              <w:rPr>
                <w:sz w:val="24"/>
                <w:szCs w:val="24"/>
              </w:rPr>
            </w:pPr>
            <w:r>
              <w:rPr>
                <w:rFonts w:ascii="Times New Roman" w:hAnsi="Times New Roman" w:cs="Times New Roman"/>
                <w:color w:val="000000"/>
                <w:sz w:val="24"/>
                <w:szCs w:val="24"/>
              </w:rPr>
              <w:t>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 Правительствующего сената, Совета министров, министерств.</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3801"/>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lastRenderedPageBreak/>
              <w:t>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rsidR="004B518F" w:rsidRDefault="008E4B7E">
            <w:pPr>
              <w:spacing w:after="0" w:line="240" w:lineRule="auto"/>
              <w:jc w:val="both"/>
              <w:rPr>
                <w:sz w:val="24"/>
                <w:szCs w:val="24"/>
              </w:rPr>
            </w:pPr>
            <w:r>
              <w:rPr>
                <w:rFonts w:ascii="Times New Roman" w:hAnsi="Times New Roman" w:cs="Times New Roman"/>
                <w:color w:val="000000"/>
                <w:sz w:val="24"/>
                <w:szCs w:val="24"/>
              </w:rPr>
              <w:t>Проект реформ государственного управления (Конституции») М.Т. Лорис-Меликова.</w:t>
            </w:r>
          </w:p>
          <w:p w:rsidR="004B518F" w:rsidRDefault="008E4B7E">
            <w:pPr>
              <w:spacing w:after="0" w:line="240" w:lineRule="auto"/>
              <w:jc w:val="both"/>
              <w:rPr>
                <w:sz w:val="24"/>
                <w:szCs w:val="24"/>
              </w:rPr>
            </w:pPr>
            <w:r>
              <w:rPr>
                <w:rFonts w:ascii="Times New Roman" w:hAnsi="Times New Roman" w:cs="Times New Roman"/>
                <w:color w:val="000000"/>
                <w:sz w:val="24"/>
                <w:szCs w:val="24"/>
              </w:rPr>
              <w:t>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rsidR="004B518F" w:rsidRDefault="008E4B7E">
            <w:pPr>
              <w:spacing w:after="0" w:line="240" w:lineRule="auto"/>
              <w:jc w:val="both"/>
              <w:rPr>
                <w:sz w:val="24"/>
                <w:szCs w:val="24"/>
              </w:rPr>
            </w:pPr>
            <w:r>
              <w:rPr>
                <w:rFonts w:ascii="Times New Roman" w:hAnsi="Times New Roman" w:cs="Times New Roman"/>
                <w:color w:val="000000"/>
                <w:sz w:val="24"/>
                <w:szCs w:val="24"/>
              </w:rPr>
              <w:t>Промышленный подъем в России в 90-е годы, возвышение роли хозяйственных министерств в системе государственного управления.</w:t>
            </w:r>
          </w:p>
          <w:p w:rsidR="004B518F" w:rsidRDefault="008E4B7E">
            <w:pPr>
              <w:spacing w:after="0" w:line="240" w:lineRule="auto"/>
              <w:jc w:val="both"/>
              <w:rPr>
                <w:sz w:val="24"/>
                <w:szCs w:val="24"/>
              </w:rPr>
            </w:pPr>
            <w:r>
              <w:rPr>
                <w:rFonts w:ascii="Times New Roman" w:hAnsi="Times New Roman" w:cs="Times New Roman"/>
                <w:color w:val="000000"/>
                <w:sz w:val="24"/>
                <w:szCs w:val="24"/>
              </w:rPr>
              <w:t>Усиление роли православной религии и церкви в государственных делах, их влияния на общество.</w:t>
            </w:r>
          </w:p>
        </w:tc>
      </w:tr>
      <w:tr w:rsidR="004B518F">
        <w:trPr>
          <w:trHeight w:hRule="exact" w:val="585"/>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Становление и своеобразие развития системы власти и управления в Советском государстве в 1917-1945 гг.</w:t>
            </w:r>
          </w:p>
        </w:tc>
      </w:tr>
      <w:tr w:rsidR="004B518F">
        <w:trPr>
          <w:trHeight w:hRule="exact" w:val="7046"/>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t>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rsidR="004B518F" w:rsidRDefault="008E4B7E">
            <w:pPr>
              <w:spacing w:after="0" w:line="240" w:lineRule="auto"/>
              <w:jc w:val="both"/>
              <w:rPr>
                <w:sz w:val="24"/>
                <w:szCs w:val="24"/>
              </w:rPr>
            </w:pPr>
            <w:r>
              <w:rPr>
                <w:rFonts w:ascii="Times New Roman" w:hAnsi="Times New Roman" w:cs="Times New Roman"/>
                <w:color w:val="000000"/>
                <w:sz w:val="24"/>
                <w:szCs w:val="24"/>
              </w:rPr>
              <w:t>«военного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rsidR="004B518F" w:rsidRDefault="008E4B7E">
            <w:pPr>
              <w:spacing w:after="0" w:line="240" w:lineRule="auto"/>
              <w:jc w:val="both"/>
              <w:rPr>
                <w:sz w:val="24"/>
                <w:szCs w:val="24"/>
              </w:rPr>
            </w:pPr>
            <w:r>
              <w:rPr>
                <w:rFonts w:ascii="Times New Roman" w:hAnsi="Times New Roman" w:cs="Times New Roman"/>
                <w:color w:val="000000"/>
                <w:sz w:val="24"/>
                <w:szCs w:val="24"/>
              </w:rPr>
              <w:t>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rsidR="004B518F" w:rsidRDefault="008E4B7E">
            <w:pPr>
              <w:spacing w:after="0" w:line="240" w:lineRule="auto"/>
              <w:jc w:val="both"/>
              <w:rPr>
                <w:sz w:val="24"/>
                <w:szCs w:val="24"/>
              </w:rPr>
            </w:pPr>
            <w:r>
              <w:rPr>
                <w:rFonts w:ascii="Times New Roman" w:hAnsi="Times New Roman" w:cs="Times New Roman"/>
                <w:color w:val="000000"/>
                <w:sz w:val="24"/>
                <w:szCs w:val="24"/>
              </w:rPr>
              <w:t>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rsidR="004B518F">
        <w:trPr>
          <w:trHeight w:hRule="exact" w:val="585"/>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Особенности государственного управления СССР в послевоенные десятилетия (1945 -1991 гг.).</w:t>
            </w:r>
          </w:p>
        </w:tc>
      </w:tr>
      <w:tr w:rsidR="004B518F">
        <w:trPr>
          <w:trHeight w:hRule="exact" w:val="3373"/>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t>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p w:rsidR="004B518F" w:rsidRDefault="008E4B7E">
            <w:pPr>
              <w:spacing w:after="0" w:line="240" w:lineRule="auto"/>
              <w:jc w:val="both"/>
              <w:rPr>
                <w:sz w:val="24"/>
                <w:szCs w:val="24"/>
              </w:rPr>
            </w:pPr>
            <w:r>
              <w:rPr>
                <w:rFonts w:ascii="Times New Roman" w:hAnsi="Times New Roman" w:cs="Times New Roman"/>
                <w:color w:val="000000"/>
                <w:sz w:val="24"/>
                <w:szCs w:val="24"/>
              </w:rPr>
              <w:t>Нарастание противоречий между высшими эшелонами государственной и партийной</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9480"/>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lastRenderedPageBreak/>
              <w:t>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 прав союзных республик, Советов депутатов трудящихся.</w:t>
            </w:r>
          </w:p>
          <w:p w:rsidR="004B518F" w:rsidRDefault="008E4B7E">
            <w:pPr>
              <w:spacing w:after="0" w:line="240" w:lineRule="auto"/>
              <w:jc w:val="both"/>
              <w:rPr>
                <w:sz w:val="24"/>
                <w:szCs w:val="24"/>
              </w:rPr>
            </w:pPr>
            <w:r>
              <w:rPr>
                <w:rFonts w:ascii="Times New Roman" w:hAnsi="Times New Roman" w:cs="Times New Roman"/>
                <w:color w:val="000000"/>
                <w:sz w:val="24"/>
                <w:szCs w:val="24"/>
              </w:rPr>
              <w:t>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rsidR="004B518F" w:rsidRDefault="008E4B7E">
            <w:pPr>
              <w:spacing w:after="0" w:line="240" w:lineRule="auto"/>
              <w:jc w:val="both"/>
              <w:rPr>
                <w:sz w:val="24"/>
                <w:szCs w:val="24"/>
              </w:rPr>
            </w:pPr>
            <w:r>
              <w:rPr>
                <w:rFonts w:ascii="Times New Roman" w:hAnsi="Times New Roman" w:cs="Times New Roman"/>
                <w:color w:val="000000"/>
                <w:sz w:val="24"/>
                <w:szCs w:val="24"/>
              </w:rPr>
              <w:t>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rsidR="004B518F" w:rsidRDefault="008E4B7E">
            <w:pPr>
              <w:spacing w:after="0" w:line="240" w:lineRule="auto"/>
              <w:jc w:val="both"/>
              <w:rPr>
                <w:sz w:val="24"/>
                <w:szCs w:val="24"/>
              </w:rPr>
            </w:pPr>
            <w:r>
              <w:rPr>
                <w:rFonts w:ascii="Times New Roman" w:hAnsi="Times New Roman" w:cs="Times New Roman"/>
                <w:color w:val="000000"/>
                <w:sz w:val="24"/>
                <w:szCs w:val="24"/>
              </w:rPr>
              <w:t>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rsidR="004B518F" w:rsidRDefault="008E4B7E">
            <w:pPr>
              <w:spacing w:after="0" w:line="240" w:lineRule="auto"/>
              <w:jc w:val="both"/>
              <w:rPr>
                <w:sz w:val="24"/>
                <w:szCs w:val="24"/>
              </w:rPr>
            </w:pPr>
            <w:r>
              <w:rPr>
                <w:rFonts w:ascii="Times New Roman" w:hAnsi="Times New Roman" w:cs="Times New Roman"/>
                <w:color w:val="000000"/>
                <w:sz w:val="24"/>
                <w:szCs w:val="24"/>
              </w:rPr>
              <w:t>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rsidR="004B518F" w:rsidRDefault="004B518F">
            <w:pPr>
              <w:spacing w:after="0" w:line="240" w:lineRule="auto"/>
              <w:jc w:val="both"/>
              <w:rPr>
                <w:sz w:val="24"/>
                <w:szCs w:val="24"/>
              </w:rPr>
            </w:pPr>
          </w:p>
          <w:p w:rsidR="004B518F" w:rsidRDefault="008E4B7E">
            <w:pPr>
              <w:spacing w:after="0" w:line="240" w:lineRule="auto"/>
              <w:jc w:val="both"/>
              <w:rPr>
                <w:sz w:val="24"/>
                <w:szCs w:val="24"/>
              </w:rPr>
            </w:pPr>
            <w:r>
              <w:rPr>
                <w:rFonts w:ascii="Times New Roman" w:hAnsi="Times New Roman" w:cs="Times New Roman"/>
                <w:color w:val="000000"/>
                <w:sz w:val="24"/>
                <w:szCs w:val="24"/>
              </w:rPr>
              <w:t>В советской системе управления, обострение проблем социально-экономического развития страны.</w:t>
            </w:r>
          </w:p>
        </w:tc>
      </w:tr>
      <w:tr w:rsidR="004B518F">
        <w:trPr>
          <w:trHeight w:hRule="exact" w:val="855"/>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rsidR="004B518F">
        <w:trPr>
          <w:trHeight w:hRule="exact" w:val="5055"/>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t>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rsidR="004B518F" w:rsidRDefault="008E4B7E">
            <w:pPr>
              <w:spacing w:after="0" w:line="240" w:lineRule="auto"/>
              <w:jc w:val="both"/>
              <w:rPr>
                <w:sz w:val="24"/>
                <w:szCs w:val="24"/>
              </w:rPr>
            </w:pPr>
            <w:r>
              <w:rPr>
                <w:rFonts w:ascii="Times New Roman" w:hAnsi="Times New Roman" w:cs="Times New Roman"/>
                <w:color w:val="000000"/>
                <w:sz w:val="24"/>
                <w:szCs w:val="24"/>
              </w:rPr>
              <w:t>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rsidR="004B518F" w:rsidRDefault="008E4B7E">
            <w:pPr>
              <w:spacing w:after="0" w:line="240" w:lineRule="auto"/>
              <w:jc w:val="both"/>
              <w:rPr>
                <w:sz w:val="24"/>
                <w:szCs w:val="24"/>
              </w:rPr>
            </w:pPr>
            <w:r>
              <w:rPr>
                <w:rFonts w:ascii="Times New Roman" w:hAnsi="Times New Roman" w:cs="Times New Roman"/>
                <w:color w:val="000000"/>
                <w:sz w:val="24"/>
                <w:szCs w:val="24"/>
              </w:rPr>
              <w:t>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rsidR="004B518F" w:rsidRDefault="004B518F">
            <w:pPr>
              <w:spacing w:after="0" w:line="240" w:lineRule="auto"/>
              <w:jc w:val="both"/>
              <w:rPr>
                <w:sz w:val="24"/>
                <w:szCs w:val="24"/>
              </w:rPr>
            </w:pPr>
          </w:p>
          <w:p w:rsidR="004B518F" w:rsidRDefault="008E4B7E">
            <w:pPr>
              <w:spacing w:after="0" w:line="240" w:lineRule="auto"/>
              <w:jc w:val="both"/>
              <w:rPr>
                <w:sz w:val="24"/>
                <w:szCs w:val="24"/>
              </w:rPr>
            </w:pPr>
            <w:r>
              <w:rPr>
                <w:rFonts w:ascii="Times New Roman" w:hAnsi="Times New Roman" w:cs="Times New Roman"/>
                <w:color w:val="000000"/>
                <w:sz w:val="24"/>
                <w:szCs w:val="24"/>
              </w:rPr>
              <w:t>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 референдума по вопросам доверия Президенту и его политике, проведения досрочных</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15391"/>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lastRenderedPageBreak/>
              <w:t>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rsidR="004B518F" w:rsidRDefault="008E4B7E">
            <w:pPr>
              <w:spacing w:after="0" w:line="240" w:lineRule="auto"/>
              <w:jc w:val="both"/>
              <w:rPr>
                <w:sz w:val="24"/>
                <w:szCs w:val="24"/>
              </w:rPr>
            </w:pPr>
            <w:r>
              <w:rPr>
                <w:rFonts w:ascii="Times New Roman" w:hAnsi="Times New Roman" w:cs="Times New Roman"/>
                <w:color w:val="000000"/>
                <w:sz w:val="24"/>
                <w:szCs w:val="24"/>
              </w:rPr>
              <w:t>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rsidR="004B518F" w:rsidRDefault="008E4B7E">
            <w:pPr>
              <w:spacing w:after="0" w:line="240" w:lineRule="auto"/>
              <w:jc w:val="both"/>
              <w:rPr>
                <w:sz w:val="24"/>
                <w:szCs w:val="24"/>
              </w:rPr>
            </w:pPr>
            <w:r>
              <w:rPr>
                <w:rFonts w:ascii="Times New Roman" w:hAnsi="Times New Roman" w:cs="Times New Roman"/>
                <w:color w:val="000000"/>
                <w:sz w:val="24"/>
                <w:szCs w:val="24"/>
              </w:rPr>
              <w:t>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rsidR="004B518F" w:rsidRDefault="008E4B7E">
            <w:pPr>
              <w:spacing w:after="0" w:line="240" w:lineRule="auto"/>
              <w:jc w:val="both"/>
              <w:rPr>
                <w:sz w:val="24"/>
                <w:szCs w:val="24"/>
              </w:rPr>
            </w:pPr>
            <w:r>
              <w:rPr>
                <w:rFonts w:ascii="Times New Roman" w:hAnsi="Times New Roman" w:cs="Times New Roman"/>
                <w:color w:val="000000"/>
                <w:sz w:val="24"/>
                <w:szCs w:val="24"/>
              </w:rPr>
              <w:t>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rsidR="004B518F" w:rsidRDefault="008E4B7E">
            <w:pPr>
              <w:spacing w:after="0" w:line="240" w:lineRule="auto"/>
              <w:jc w:val="both"/>
              <w:rPr>
                <w:sz w:val="24"/>
                <w:szCs w:val="24"/>
              </w:rPr>
            </w:pPr>
            <w:r>
              <w:rPr>
                <w:rFonts w:ascii="Times New Roman" w:hAnsi="Times New Roman" w:cs="Times New Roman"/>
                <w:color w:val="000000"/>
                <w:sz w:val="24"/>
                <w:szCs w:val="24"/>
              </w:rPr>
              <w:t>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rsidR="004B518F" w:rsidRDefault="008E4B7E">
            <w:pPr>
              <w:spacing w:after="0" w:line="240" w:lineRule="auto"/>
              <w:jc w:val="both"/>
              <w:rPr>
                <w:sz w:val="24"/>
                <w:szCs w:val="24"/>
              </w:rPr>
            </w:pPr>
            <w:r>
              <w:rPr>
                <w:rFonts w:ascii="Times New Roman" w:hAnsi="Times New Roman" w:cs="Times New Roman"/>
                <w:color w:val="000000"/>
                <w:sz w:val="24"/>
                <w:szCs w:val="24"/>
              </w:rPr>
              <w:t>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rsidR="004B518F" w:rsidRDefault="004B518F">
            <w:pPr>
              <w:spacing w:after="0" w:line="240" w:lineRule="auto"/>
              <w:jc w:val="both"/>
              <w:rPr>
                <w:sz w:val="24"/>
                <w:szCs w:val="24"/>
              </w:rPr>
            </w:pPr>
          </w:p>
          <w:p w:rsidR="004B518F" w:rsidRDefault="008E4B7E">
            <w:pPr>
              <w:spacing w:after="0" w:line="240" w:lineRule="auto"/>
              <w:jc w:val="both"/>
              <w:rPr>
                <w:sz w:val="24"/>
                <w:szCs w:val="24"/>
              </w:rPr>
            </w:pPr>
            <w:r>
              <w:rPr>
                <w:rFonts w:ascii="Times New Roman" w:hAnsi="Times New Roman" w:cs="Times New Roman"/>
                <w:color w:val="000000"/>
                <w:sz w:val="24"/>
                <w:szCs w:val="24"/>
              </w:rPr>
              <w:t>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rsidR="004B518F" w:rsidRDefault="008E4B7E">
            <w:pPr>
              <w:spacing w:after="0" w:line="240" w:lineRule="auto"/>
              <w:jc w:val="both"/>
              <w:rPr>
                <w:sz w:val="24"/>
                <w:szCs w:val="24"/>
              </w:rPr>
            </w:pPr>
            <w:r>
              <w:rPr>
                <w:rFonts w:ascii="Times New Roman" w:hAnsi="Times New Roman" w:cs="Times New Roman"/>
                <w:color w:val="000000"/>
                <w:sz w:val="24"/>
                <w:szCs w:val="24"/>
              </w:rPr>
              <w:t>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rsidR="004B518F" w:rsidRDefault="008E4B7E">
            <w:pPr>
              <w:spacing w:after="0" w:line="240" w:lineRule="auto"/>
              <w:jc w:val="both"/>
              <w:rPr>
                <w:sz w:val="24"/>
                <w:szCs w:val="24"/>
              </w:rPr>
            </w:pPr>
            <w:r>
              <w:rPr>
                <w:rFonts w:ascii="Times New Roman" w:hAnsi="Times New Roman" w:cs="Times New Roman"/>
                <w:color w:val="000000"/>
                <w:sz w:val="24"/>
                <w:szCs w:val="24"/>
              </w:rPr>
              <w:t>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rsidR="004B518F" w:rsidRDefault="008E4B7E">
            <w:pPr>
              <w:spacing w:after="0" w:line="240" w:lineRule="auto"/>
              <w:jc w:val="both"/>
              <w:rPr>
                <w:sz w:val="24"/>
                <w:szCs w:val="24"/>
              </w:rPr>
            </w:pPr>
            <w:r>
              <w:rPr>
                <w:rFonts w:ascii="Times New Roman" w:hAnsi="Times New Roman" w:cs="Times New Roman"/>
                <w:color w:val="000000"/>
                <w:sz w:val="24"/>
                <w:szCs w:val="24"/>
              </w:rPr>
              <w:t>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 2003 – 2004 годах». Указ Президента Российской Федерации от 9 марта 2004 года «О</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826"/>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lastRenderedPageBreak/>
              <w:t>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r w:rsidR="004B518F">
        <w:trPr>
          <w:trHeight w:hRule="exact" w:val="277"/>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B518F">
        <w:trPr>
          <w:trHeight w:hRule="exact" w:val="147"/>
        </w:trPr>
        <w:tc>
          <w:tcPr>
            <w:tcW w:w="9640" w:type="dxa"/>
          </w:tcPr>
          <w:p w:rsidR="004B518F" w:rsidRDefault="004B518F"/>
        </w:tc>
      </w:tr>
      <w:tr w:rsidR="004B518F">
        <w:trPr>
          <w:trHeight w:hRule="exact" w:val="585"/>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Введение в дисциплину. Государственная система</w:t>
            </w:r>
          </w:p>
          <w:p w:rsidR="004B518F" w:rsidRDefault="008E4B7E">
            <w:pPr>
              <w:spacing w:after="0" w:line="240" w:lineRule="auto"/>
              <w:jc w:val="center"/>
              <w:rPr>
                <w:sz w:val="24"/>
                <w:szCs w:val="24"/>
              </w:rPr>
            </w:pPr>
            <w:r>
              <w:rPr>
                <w:rFonts w:ascii="Times New Roman" w:hAnsi="Times New Roman" w:cs="Times New Roman"/>
                <w:b/>
                <w:color w:val="000000"/>
                <w:sz w:val="24"/>
                <w:szCs w:val="24"/>
              </w:rPr>
              <w:t>управления в традиционный самодержавный период истории</w:t>
            </w:r>
          </w:p>
        </w:tc>
      </w:tr>
      <w:tr w:rsidR="004B518F">
        <w:trPr>
          <w:trHeight w:hRule="exact" w:val="21"/>
        </w:trPr>
        <w:tc>
          <w:tcPr>
            <w:tcW w:w="9640" w:type="dxa"/>
          </w:tcPr>
          <w:p w:rsidR="004B518F" w:rsidRDefault="004B518F"/>
        </w:tc>
      </w:tr>
      <w:tr w:rsidR="004B518F">
        <w:trPr>
          <w:trHeight w:hRule="exact" w:val="13534"/>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rsidR="004B518F" w:rsidRDefault="008E4B7E">
            <w:pPr>
              <w:spacing w:after="0" w:line="240" w:lineRule="auto"/>
              <w:rPr>
                <w:sz w:val="24"/>
                <w:szCs w:val="24"/>
              </w:rPr>
            </w:pPr>
            <w:r>
              <w:rPr>
                <w:rFonts w:ascii="Times New Roman" w:hAnsi="Times New Roman" w:cs="Times New Roman"/>
                <w:color w:val="000000"/>
                <w:sz w:val="24"/>
                <w:szCs w:val="24"/>
              </w:rPr>
              <w:t>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rsidR="004B518F" w:rsidRDefault="008E4B7E">
            <w:pPr>
              <w:spacing w:after="0" w:line="240" w:lineRule="auto"/>
              <w:rPr>
                <w:sz w:val="24"/>
                <w:szCs w:val="24"/>
              </w:rPr>
            </w:pPr>
            <w:r>
              <w:rPr>
                <w:rFonts w:ascii="Times New Roman" w:hAnsi="Times New Roman" w:cs="Times New Roman"/>
                <w:color w:val="000000"/>
                <w:sz w:val="24"/>
                <w:szCs w:val="24"/>
              </w:rPr>
              <w:t>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rsidR="004B518F" w:rsidRDefault="008E4B7E">
            <w:pPr>
              <w:spacing w:after="0" w:line="240" w:lineRule="auto"/>
              <w:rPr>
                <w:sz w:val="24"/>
                <w:szCs w:val="24"/>
              </w:rPr>
            </w:pPr>
            <w:r>
              <w:rPr>
                <w:rFonts w:ascii="Times New Roman" w:hAnsi="Times New Roman" w:cs="Times New Roman"/>
                <w:color w:val="000000"/>
                <w:sz w:val="24"/>
                <w:szCs w:val="24"/>
              </w:rPr>
              <w:t>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rsidR="004B518F" w:rsidRDefault="008E4B7E">
            <w:pPr>
              <w:spacing w:after="0" w:line="240" w:lineRule="auto"/>
              <w:rPr>
                <w:sz w:val="24"/>
                <w:szCs w:val="24"/>
              </w:rPr>
            </w:pPr>
            <w:r>
              <w:rPr>
                <w:rFonts w:ascii="Times New Roman" w:hAnsi="Times New Roman" w:cs="Times New Roman"/>
                <w:color w:val="000000"/>
                <w:sz w:val="24"/>
                <w:szCs w:val="24"/>
              </w:rPr>
              <w:t>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rsidR="004B518F" w:rsidRDefault="008E4B7E">
            <w:pPr>
              <w:spacing w:after="0" w:line="240" w:lineRule="auto"/>
              <w:rPr>
                <w:sz w:val="24"/>
                <w:szCs w:val="24"/>
              </w:rPr>
            </w:pPr>
            <w:r>
              <w:rPr>
                <w:rFonts w:ascii="Times New Roman" w:hAnsi="Times New Roman" w:cs="Times New Roman"/>
                <w:color w:val="000000"/>
                <w:sz w:val="24"/>
                <w:szCs w:val="24"/>
              </w:rPr>
              <w:t>-1340 гг.), Дмитрия Донского (1359-1389 гг.), Ивана III (1462-1505 гг.), ее результаты.</w:t>
            </w:r>
          </w:p>
          <w:p w:rsidR="004B518F" w:rsidRDefault="004B518F">
            <w:pPr>
              <w:spacing w:after="0" w:line="240" w:lineRule="auto"/>
              <w:rPr>
                <w:sz w:val="24"/>
                <w:szCs w:val="24"/>
              </w:rPr>
            </w:pPr>
          </w:p>
          <w:p w:rsidR="004B518F" w:rsidRDefault="008E4B7E">
            <w:pPr>
              <w:spacing w:after="0" w:line="240" w:lineRule="auto"/>
              <w:rPr>
                <w:sz w:val="24"/>
                <w:szCs w:val="24"/>
              </w:rPr>
            </w:pPr>
            <w:r>
              <w:rPr>
                <w:rFonts w:ascii="Times New Roman" w:hAnsi="Times New Roman" w:cs="Times New Roman"/>
                <w:color w:val="000000"/>
                <w:sz w:val="24"/>
                <w:szCs w:val="24"/>
              </w:rPr>
              <w:t>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rsidR="004B518F" w:rsidRDefault="008E4B7E">
            <w:pPr>
              <w:spacing w:after="0" w:line="240" w:lineRule="auto"/>
              <w:rPr>
                <w:sz w:val="24"/>
                <w:szCs w:val="24"/>
              </w:rPr>
            </w:pPr>
            <w:r>
              <w:rPr>
                <w:rFonts w:ascii="Times New Roman" w:hAnsi="Times New Roman" w:cs="Times New Roman"/>
                <w:color w:val="000000"/>
                <w:sz w:val="24"/>
                <w:szCs w:val="24"/>
              </w:rPr>
              <w:t>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rsidR="004B518F" w:rsidRDefault="008E4B7E">
            <w:pPr>
              <w:spacing w:after="0" w:line="240" w:lineRule="auto"/>
              <w:rPr>
                <w:sz w:val="24"/>
                <w:szCs w:val="24"/>
              </w:rPr>
            </w:pPr>
            <w:r>
              <w:rPr>
                <w:rFonts w:ascii="Times New Roman" w:hAnsi="Times New Roman" w:cs="Times New Roman"/>
                <w:color w:val="000000"/>
                <w:sz w:val="24"/>
                <w:szCs w:val="24"/>
              </w:rPr>
              <w:t>«кормлений»,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rsidR="004B518F" w:rsidRDefault="008E4B7E">
            <w:pPr>
              <w:spacing w:after="0" w:line="240" w:lineRule="auto"/>
              <w:rPr>
                <w:sz w:val="24"/>
                <w:szCs w:val="24"/>
              </w:rPr>
            </w:pPr>
            <w:r>
              <w:rPr>
                <w:rFonts w:ascii="Times New Roman" w:hAnsi="Times New Roman" w:cs="Times New Roman"/>
                <w:color w:val="000000"/>
                <w:sz w:val="24"/>
                <w:szCs w:val="24"/>
              </w:rPr>
              <w:t>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rsidR="004B518F" w:rsidRDefault="008E4B7E">
            <w:pPr>
              <w:spacing w:after="0" w:line="240" w:lineRule="auto"/>
              <w:rPr>
                <w:sz w:val="24"/>
                <w:szCs w:val="24"/>
              </w:rPr>
            </w:pPr>
            <w:r>
              <w:rPr>
                <w:rFonts w:ascii="Times New Roman" w:hAnsi="Times New Roman" w:cs="Times New Roman"/>
                <w:color w:val="000000"/>
                <w:sz w:val="24"/>
                <w:szCs w:val="24"/>
              </w:rPr>
              <w:t>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rsidR="004B518F" w:rsidRDefault="008E4B7E">
            <w:pPr>
              <w:spacing w:after="0" w:line="240" w:lineRule="auto"/>
              <w:rPr>
                <w:sz w:val="24"/>
                <w:szCs w:val="24"/>
              </w:rPr>
            </w:pPr>
            <w:r>
              <w:rPr>
                <w:rFonts w:ascii="Times New Roman" w:hAnsi="Times New Roman" w:cs="Times New Roman"/>
                <w:color w:val="000000"/>
                <w:sz w:val="24"/>
                <w:szCs w:val="24"/>
              </w:rPr>
              <w:t>Местные органы власти и самоуправления - инициаторы патриотического движения за спасение Отечества, возрождение российского государства.</w:t>
            </w:r>
          </w:p>
          <w:p w:rsidR="004B518F" w:rsidRDefault="008E4B7E">
            <w:pPr>
              <w:spacing w:after="0" w:line="240" w:lineRule="auto"/>
              <w:rPr>
                <w:sz w:val="24"/>
                <w:szCs w:val="24"/>
              </w:rPr>
            </w:pPr>
            <w:r>
              <w:rPr>
                <w:rFonts w:ascii="Times New Roman" w:hAnsi="Times New Roman" w:cs="Times New Roman"/>
                <w:color w:val="000000"/>
                <w:sz w:val="24"/>
                <w:szCs w:val="24"/>
              </w:rPr>
              <w:t>Созыв Земского собора, избрание царем М.Ф.Романова (январь 1613 г.). Соуправление царя и Земского собора. Восстановление центрального правления (приказов), государственного аппарата, местной администрации, суда. Водворение порядка в стране,</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2748"/>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lastRenderedPageBreak/>
              <w:t>восстановление хозяйственной жизни, государственных повинностей, финансов. Защита государства от внутренних и внешних врагов.</w:t>
            </w:r>
          </w:p>
          <w:p w:rsidR="004B518F" w:rsidRDefault="008E4B7E">
            <w:pPr>
              <w:spacing w:after="0" w:line="240" w:lineRule="auto"/>
              <w:rPr>
                <w:sz w:val="24"/>
                <w:szCs w:val="24"/>
              </w:rPr>
            </w:pPr>
            <w:r>
              <w:rPr>
                <w:rFonts w:ascii="Times New Roman" w:hAnsi="Times New Roman" w:cs="Times New Roman"/>
                <w:color w:val="000000"/>
                <w:sz w:val="24"/>
                <w:szCs w:val="24"/>
              </w:rPr>
              <w:t>Законодательная реформа царя Алексея Михайловича. Соборное уложение 1949 г. о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rsidR="004B518F" w:rsidRDefault="008E4B7E">
            <w:pPr>
              <w:spacing w:after="0" w:line="240" w:lineRule="auto"/>
              <w:rPr>
                <w:sz w:val="24"/>
                <w:szCs w:val="24"/>
              </w:rPr>
            </w:pPr>
            <w:r>
              <w:rPr>
                <w:rFonts w:ascii="Times New Roman" w:hAnsi="Times New Roman" w:cs="Times New Roman"/>
                <w:color w:val="000000"/>
                <w:sz w:val="24"/>
                <w:szCs w:val="24"/>
              </w:rPr>
              <w:t>Раскол в Русской церкви, его влияние на отношения церковной и светской властей.</w:t>
            </w:r>
          </w:p>
        </w:tc>
      </w:tr>
      <w:tr w:rsidR="004B518F">
        <w:trPr>
          <w:trHeight w:hRule="exact" w:val="8"/>
        </w:trPr>
        <w:tc>
          <w:tcPr>
            <w:tcW w:w="9640" w:type="dxa"/>
          </w:tcPr>
          <w:p w:rsidR="004B518F" w:rsidRDefault="004B518F"/>
        </w:tc>
      </w:tr>
      <w:tr w:rsidR="004B518F">
        <w:trPr>
          <w:trHeight w:hRule="exact" w:val="585"/>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Реформирование Петром I государственного устройства и управления в России и его эволюция в эпоху «просвещенного абсолютизма»</w:t>
            </w:r>
          </w:p>
        </w:tc>
      </w:tr>
      <w:tr w:rsidR="004B518F">
        <w:trPr>
          <w:trHeight w:hRule="exact" w:val="21"/>
        </w:trPr>
        <w:tc>
          <w:tcPr>
            <w:tcW w:w="9640" w:type="dxa"/>
          </w:tcPr>
          <w:p w:rsidR="004B518F" w:rsidRDefault="004B518F"/>
        </w:tc>
      </w:tr>
      <w:tr w:rsidR="004B518F">
        <w:trPr>
          <w:trHeight w:hRule="exact" w:val="11673"/>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rsidR="004B518F" w:rsidRDefault="008E4B7E">
            <w:pPr>
              <w:spacing w:after="0" w:line="240" w:lineRule="auto"/>
              <w:rPr>
                <w:sz w:val="24"/>
                <w:szCs w:val="24"/>
              </w:rPr>
            </w:pPr>
            <w:r>
              <w:rPr>
                <w:rFonts w:ascii="Times New Roman" w:hAnsi="Times New Roman" w:cs="Times New Roman"/>
                <w:color w:val="000000"/>
                <w:sz w:val="24"/>
                <w:szCs w:val="24"/>
              </w:rPr>
              <w:t>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rsidR="004B518F" w:rsidRDefault="008E4B7E">
            <w:pPr>
              <w:spacing w:after="0" w:line="240" w:lineRule="auto"/>
              <w:rPr>
                <w:sz w:val="24"/>
                <w:szCs w:val="24"/>
              </w:rPr>
            </w:pPr>
            <w:r>
              <w:rPr>
                <w:rFonts w:ascii="Times New Roman" w:hAnsi="Times New Roman" w:cs="Times New Roman"/>
                <w:color w:val="000000"/>
                <w:sz w:val="24"/>
                <w:szCs w:val="24"/>
              </w:rPr>
              <w:t>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rsidR="004B518F" w:rsidRDefault="008E4B7E">
            <w:pPr>
              <w:spacing w:after="0" w:line="240" w:lineRule="auto"/>
              <w:rPr>
                <w:sz w:val="24"/>
                <w:szCs w:val="24"/>
              </w:rPr>
            </w:pPr>
            <w:r>
              <w:rPr>
                <w:rFonts w:ascii="Times New Roman" w:hAnsi="Times New Roman" w:cs="Times New Roman"/>
                <w:color w:val="000000"/>
                <w:sz w:val="24"/>
                <w:szCs w:val="24"/>
              </w:rPr>
              <w:t>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rsidR="004B518F" w:rsidRDefault="008E4B7E">
            <w:pPr>
              <w:spacing w:after="0" w:line="240" w:lineRule="auto"/>
              <w:rPr>
                <w:sz w:val="24"/>
                <w:szCs w:val="24"/>
              </w:rPr>
            </w:pPr>
            <w:r>
              <w:rPr>
                <w:rFonts w:ascii="Times New Roman" w:hAnsi="Times New Roman" w:cs="Times New Roman"/>
                <w:color w:val="000000"/>
                <w:sz w:val="24"/>
                <w:szCs w:val="24"/>
              </w:rPr>
              <w:t>Комиссия по составлению нового Уложения (Уложенная комиссия 1767-1768 гг.). «Наказ» Екатерины II-изложение принципов законодательной реформы.</w:t>
            </w:r>
          </w:p>
          <w:p w:rsidR="004B518F" w:rsidRDefault="008E4B7E">
            <w:pPr>
              <w:spacing w:after="0" w:line="240" w:lineRule="auto"/>
              <w:rPr>
                <w:sz w:val="24"/>
                <w:szCs w:val="24"/>
              </w:rPr>
            </w:pPr>
            <w:r>
              <w:rPr>
                <w:rFonts w:ascii="Times New Roman" w:hAnsi="Times New Roman" w:cs="Times New Roman"/>
                <w:color w:val="000000"/>
                <w:sz w:val="24"/>
                <w:szCs w:val="24"/>
              </w:rPr>
              <w:t>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rsidR="004B518F" w:rsidRDefault="008E4B7E">
            <w:pPr>
              <w:spacing w:after="0" w:line="240" w:lineRule="auto"/>
              <w:rPr>
                <w:sz w:val="24"/>
                <w:szCs w:val="24"/>
              </w:rPr>
            </w:pPr>
            <w:r>
              <w:rPr>
                <w:rFonts w:ascii="Times New Roman" w:hAnsi="Times New Roman" w:cs="Times New Roman"/>
                <w:color w:val="000000"/>
                <w:sz w:val="24"/>
                <w:szCs w:val="24"/>
              </w:rPr>
              <w:t>«Учреждения для управления губерний Всероссийской империи» (7 ноября 1775 г.). Учреждение института генерал-губернаторов в управлении регионами.</w:t>
            </w:r>
          </w:p>
          <w:p w:rsidR="004B518F" w:rsidRDefault="008E4B7E">
            <w:pPr>
              <w:spacing w:after="0" w:line="240" w:lineRule="auto"/>
              <w:rPr>
                <w:sz w:val="24"/>
                <w:szCs w:val="24"/>
              </w:rPr>
            </w:pPr>
            <w:r>
              <w:rPr>
                <w:rFonts w:ascii="Times New Roman" w:hAnsi="Times New Roman" w:cs="Times New Roman"/>
                <w:color w:val="000000"/>
                <w:sz w:val="24"/>
                <w:szCs w:val="24"/>
              </w:rPr>
              <w:t>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rsidR="004B518F" w:rsidRDefault="008E4B7E">
            <w:pPr>
              <w:spacing w:after="0" w:line="240" w:lineRule="auto"/>
              <w:rPr>
                <w:sz w:val="24"/>
                <w:szCs w:val="24"/>
              </w:rPr>
            </w:pPr>
            <w:r>
              <w:rPr>
                <w:rFonts w:ascii="Times New Roman" w:hAnsi="Times New Roman" w:cs="Times New Roman"/>
                <w:color w:val="000000"/>
                <w:sz w:val="24"/>
                <w:szCs w:val="24"/>
              </w:rPr>
              <w:t>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rsidR="004B518F" w:rsidRDefault="004B518F">
            <w:pPr>
              <w:spacing w:after="0" w:line="240" w:lineRule="auto"/>
              <w:rPr>
                <w:sz w:val="24"/>
                <w:szCs w:val="24"/>
              </w:rPr>
            </w:pPr>
          </w:p>
          <w:p w:rsidR="004B518F" w:rsidRDefault="008E4B7E">
            <w:pPr>
              <w:spacing w:after="0" w:line="240" w:lineRule="auto"/>
              <w:rPr>
                <w:sz w:val="24"/>
                <w:szCs w:val="24"/>
              </w:rPr>
            </w:pPr>
            <w:r>
              <w:rPr>
                <w:rFonts w:ascii="Times New Roman" w:hAnsi="Times New Roman" w:cs="Times New Roman"/>
                <w:color w:val="000000"/>
                <w:sz w:val="24"/>
                <w:szCs w:val="24"/>
              </w:rPr>
              <w:t>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rsidR="004B518F" w:rsidRDefault="004B518F">
            <w:pPr>
              <w:spacing w:after="0" w:line="240" w:lineRule="auto"/>
              <w:rPr>
                <w:sz w:val="24"/>
                <w:szCs w:val="24"/>
              </w:rPr>
            </w:pPr>
          </w:p>
          <w:p w:rsidR="004B518F" w:rsidRDefault="008E4B7E">
            <w:pPr>
              <w:spacing w:after="0" w:line="240" w:lineRule="auto"/>
              <w:rPr>
                <w:sz w:val="24"/>
                <w:szCs w:val="24"/>
              </w:rPr>
            </w:pPr>
            <w:r>
              <w:rPr>
                <w:rFonts w:ascii="Times New Roman" w:hAnsi="Times New Roman" w:cs="Times New Roman"/>
                <w:color w:val="000000"/>
                <w:sz w:val="24"/>
                <w:szCs w:val="24"/>
              </w:rPr>
              <w:t>Расцвет «фаворитизма», его влияния на сферу управления абсолютистского государства. Контрреформа Павла I в области государственного управления.</w:t>
            </w:r>
          </w:p>
        </w:tc>
      </w:tr>
      <w:tr w:rsidR="004B518F">
        <w:trPr>
          <w:trHeight w:hRule="exact" w:val="8"/>
        </w:trPr>
        <w:tc>
          <w:tcPr>
            <w:tcW w:w="9640" w:type="dxa"/>
          </w:tcPr>
          <w:p w:rsidR="004B518F" w:rsidRDefault="004B518F"/>
        </w:tc>
      </w:tr>
      <w:tr w:rsidR="004B518F">
        <w:trPr>
          <w:trHeight w:hRule="exact" w:val="346"/>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Усиление централизации и бюрократизации управления государством в</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314"/>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lastRenderedPageBreak/>
              <w:t>первой половине XIX века.</w:t>
            </w:r>
          </w:p>
        </w:tc>
      </w:tr>
      <w:tr w:rsidR="004B518F">
        <w:trPr>
          <w:trHeight w:hRule="exact" w:val="21"/>
        </w:trPr>
        <w:tc>
          <w:tcPr>
            <w:tcW w:w="9640" w:type="dxa"/>
          </w:tcPr>
          <w:p w:rsidR="004B518F" w:rsidRDefault="004B518F"/>
        </w:tc>
      </w:tr>
      <w:tr w:rsidR="004B518F">
        <w:trPr>
          <w:trHeight w:hRule="exact" w:val="3019"/>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rsidR="004B518F" w:rsidRDefault="008E4B7E">
            <w:pPr>
              <w:spacing w:after="0" w:line="240" w:lineRule="auto"/>
              <w:rPr>
                <w:sz w:val="24"/>
                <w:szCs w:val="24"/>
              </w:rPr>
            </w:pPr>
            <w:r>
              <w:rPr>
                <w:rFonts w:ascii="Times New Roman" w:hAnsi="Times New Roman" w:cs="Times New Roman"/>
                <w:color w:val="000000"/>
                <w:sz w:val="24"/>
                <w:szCs w:val="24"/>
              </w:rPr>
              <w:t>государственной администрации.</w:t>
            </w:r>
          </w:p>
          <w:p w:rsidR="004B518F" w:rsidRDefault="008E4B7E">
            <w:pPr>
              <w:spacing w:after="0" w:line="240" w:lineRule="auto"/>
              <w:rPr>
                <w:sz w:val="24"/>
                <w:szCs w:val="24"/>
              </w:rPr>
            </w:pPr>
            <w:r>
              <w:rPr>
                <w:rFonts w:ascii="Times New Roman" w:hAnsi="Times New Roman" w:cs="Times New Roman"/>
                <w:color w:val="000000"/>
                <w:sz w:val="24"/>
                <w:szCs w:val="24"/>
              </w:rPr>
              <w:t>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rsidR="004B518F">
        <w:trPr>
          <w:trHeight w:hRule="exact" w:val="8"/>
        </w:trPr>
        <w:tc>
          <w:tcPr>
            <w:tcW w:w="9640" w:type="dxa"/>
          </w:tcPr>
          <w:p w:rsidR="004B518F" w:rsidRDefault="004B518F"/>
        </w:tc>
      </w:tr>
      <w:tr w:rsidR="004B518F">
        <w:trPr>
          <w:trHeight w:hRule="exact" w:val="585"/>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Государственная власть и местное самоуправление в годы Великих реформ и в период становления индустриального общества в России (1855 – 1917 гг.).</w:t>
            </w:r>
          </w:p>
        </w:tc>
      </w:tr>
      <w:tr w:rsidR="004B518F">
        <w:trPr>
          <w:trHeight w:hRule="exact" w:val="21"/>
        </w:trPr>
        <w:tc>
          <w:tcPr>
            <w:tcW w:w="9640" w:type="dxa"/>
          </w:tcPr>
          <w:p w:rsidR="004B518F" w:rsidRDefault="004B518F"/>
        </w:tc>
      </w:tr>
      <w:tr w:rsidR="004B518F">
        <w:trPr>
          <w:trHeight w:hRule="exact" w:val="6264"/>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rsidR="004B518F" w:rsidRDefault="008E4B7E">
            <w:pPr>
              <w:spacing w:after="0" w:line="240" w:lineRule="auto"/>
              <w:rPr>
                <w:sz w:val="24"/>
                <w:szCs w:val="24"/>
              </w:rPr>
            </w:pPr>
            <w:r>
              <w:rPr>
                <w:rFonts w:ascii="Times New Roman" w:hAnsi="Times New Roman" w:cs="Times New Roman"/>
                <w:color w:val="000000"/>
                <w:sz w:val="24"/>
                <w:szCs w:val="24"/>
              </w:rPr>
              <w:t>Органы государственного и общественного управления в годы Первой мировой войны.</w:t>
            </w:r>
          </w:p>
          <w:p w:rsidR="004B518F" w:rsidRDefault="008E4B7E">
            <w:pPr>
              <w:spacing w:after="0" w:line="240" w:lineRule="auto"/>
              <w:rPr>
                <w:sz w:val="24"/>
                <w:szCs w:val="24"/>
              </w:rPr>
            </w:pPr>
            <w:r>
              <w:rPr>
                <w:rFonts w:ascii="Times New Roman" w:hAnsi="Times New Roman" w:cs="Times New Roman"/>
                <w:color w:val="000000"/>
                <w:sz w:val="24"/>
                <w:szCs w:val="24"/>
              </w:rPr>
              <w:t>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rsidR="004B518F" w:rsidRDefault="008E4B7E">
            <w:pPr>
              <w:spacing w:after="0" w:line="240" w:lineRule="auto"/>
              <w:rPr>
                <w:sz w:val="24"/>
                <w:szCs w:val="24"/>
              </w:rPr>
            </w:pPr>
            <w:r>
              <w:rPr>
                <w:rFonts w:ascii="Times New Roman" w:hAnsi="Times New Roman" w:cs="Times New Roman"/>
                <w:color w:val="000000"/>
                <w:sz w:val="24"/>
                <w:szCs w:val="24"/>
              </w:rPr>
              <w:t>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rsidR="004B518F">
        <w:trPr>
          <w:trHeight w:hRule="exact" w:val="8"/>
        </w:trPr>
        <w:tc>
          <w:tcPr>
            <w:tcW w:w="9640" w:type="dxa"/>
          </w:tcPr>
          <w:p w:rsidR="004B518F" w:rsidRDefault="004B518F"/>
        </w:tc>
      </w:tr>
      <w:tr w:rsidR="004B518F">
        <w:trPr>
          <w:trHeight w:hRule="exact" w:val="585"/>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Становление и своеобразие развития системы власти и управления в Советском государстве в 1917-1945 гг.</w:t>
            </w:r>
          </w:p>
        </w:tc>
      </w:tr>
      <w:tr w:rsidR="004B518F">
        <w:trPr>
          <w:trHeight w:hRule="exact" w:val="21"/>
        </w:trPr>
        <w:tc>
          <w:tcPr>
            <w:tcW w:w="9640" w:type="dxa"/>
          </w:tcPr>
          <w:p w:rsidR="004B518F" w:rsidRDefault="004B518F"/>
        </w:tc>
      </w:tr>
      <w:tr w:rsidR="004B518F">
        <w:trPr>
          <w:trHeight w:hRule="exact" w:val="4543"/>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 страной.</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585"/>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lastRenderedPageBreak/>
              <w:t>Нормализация государственно-церковных отношений в годы войны. Восстановление патриаршества РПЦ, патриотическая деятельность церкви.</w:t>
            </w:r>
          </w:p>
        </w:tc>
      </w:tr>
      <w:tr w:rsidR="004B518F">
        <w:trPr>
          <w:trHeight w:hRule="exact" w:val="8"/>
        </w:trPr>
        <w:tc>
          <w:tcPr>
            <w:tcW w:w="9640" w:type="dxa"/>
          </w:tcPr>
          <w:p w:rsidR="004B518F" w:rsidRDefault="004B518F"/>
        </w:tc>
      </w:tr>
      <w:tr w:rsidR="004B518F">
        <w:trPr>
          <w:trHeight w:hRule="exact" w:val="585"/>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Особенности государственного управления СССР в послевоенные десятилетия (1945 -1991 гг.).</w:t>
            </w:r>
          </w:p>
        </w:tc>
      </w:tr>
      <w:tr w:rsidR="004B518F">
        <w:trPr>
          <w:trHeight w:hRule="exact" w:val="21"/>
        </w:trPr>
        <w:tc>
          <w:tcPr>
            <w:tcW w:w="9640" w:type="dxa"/>
          </w:tcPr>
          <w:p w:rsidR="004B518F" w:rsidRDefault="004B518F"/>
        </w:tc>
      </w:tr>
      <w:tr w:rsidR="004B518F">
        <w:trPr>
          <w:trHeight w:hRule="exact" w:val="7346"/>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rsidR="004B518F" w:rsidRDefault="008E4B7E">
            <w:pPr>
              <w:spacing w:after="0" w:line="240" w:lineRule="auto"/>
              <w:rPr>
                <w:sz w:val="24"/>
                <w:szCs w:val="24"/>
              </w:rPr>
            </w:pPr>
            <w:r>
              <w:rPr>
                <w:rFonts w:ascii="Times New Roman" w:hAnsi="Times New Roman" w:cs="Times New Roman"/>
                <w:color w:val="000000"/>
                <w:sz w:val="24"/>
                <w:szCs w:val="24"/>
              </w:rPr>
              <w:t>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rsidR="004B518F" w:rsidRDefault="008E4B7E">
            <w:pPr>
              <w:spacing w:after="0" w:line="240" w:lineRule="auto"/>
              <w:rPr>
                <w:sz w:val="24"/>
                <w:szCs w:val="24"/>
              </w:rPr>
            </w:pPr>
            <w:r>
              <w:rPr>
                <w:rFonts w:ascii="Times New Roman" w:hAnsi="Times New Roman" w:cs="Times New Roman"/>
                <w:color w:val="000000"/>
                <w:sz w:val="24"/>
                <w:szCs w:val="24"/>
              </w:rPr>
              <w:t>Введение института президентства в РСФСР (июнь 1991 г.). Преобразование российских органов власти и управления.</w:t>
            </w:r>
          </w:p>
          <w:p w:rsidR="004B518F" w:rsidRDefault="008E4B7E">
            <w:pPr>
              <w:spacing w:after="0" w:line="240" w:lineRule="auto"/>
              <w:rPr>
                <w:sz w:val="24"/>
                <w:szCs w:val="24"/>
              </w:rPr>
            </w:pPr>
            <w:r>
              <w:rPr>
                <w:rFonts w:ascii="Times New Roman" w:hAnsi="Times New Roman" w:cs="Times New Roman"/>
                <w:color w:val="000000"/>
                <w:sz w:val="24"/>
                <w:szCs w:val="24"/>
              </w:rPr>
              <w:t>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rsidR="004B518F">
        <w:trPr>
          <w:trHeight w:hRule="exact" w:val="8"/>
        </w:trPr>
        <w:tc>
          <w:tcPr>
            <w:tcW w:w="9640" w:type="dxa"/>
          </w:tcPr>
          <w:p w:rsidR="004B518F" w:rsidRDefault="004B518F"/>
        </w:tc>
      </w:tr>
      <w:tr w:rsidR="004B518F">
        <w:trPr>
          <w:trHeight w:hRule="exact" w:val="855"/>
        </w:trPr>
        <w:tc>
          <w:tcPr>
            <w:tcW w:w="9654" w:type="dxa"/>
            <w:shd w:val="clear" w:color="000000" w:fill="FFFFFF"/>
            <w:tcMar>
              <w:left w:w="34" w:type="dxa"/>
              <w:right w:w="34" w:type="dxa"/>
            </w:tcMar>
          </w:tcPr>
          <w:p w:rsidR="004B518F" w:rsidRDefault="008E4B7E">
            <w:pPr>
              <w:spacing w:after="0" w:line="240" w:lineRule="auto"/>
              <w:jc w:val="center"/>
              <w:rPr>
                <w:sz w:val="24"/>
                <w:szCs w:val="24"/>
              </w:rPr>
            </w:pPr>
            <w:r>
              <w:rPr>
                <w:rFonts w:ascii="Times New Roman" w:hAnsi="Times New Roman" w:cs="Times New Roman"/>
                <w:b/>
                <w:color w:val="000000"/>
                <w:sz w:val="24"/>
                <w:szCs w:val="24"/>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rsidR="004B518F">
        <w:trPr>
          <w:trHeight w:hRule="exact" w:val="21"/>
        </w:trPr>
        <w:tc>
          <w:tcPr>
            <w:tcW w:w="9640" w:type="dxa"/>
          </w:tcPr>
          <w:p w:rsidR="004B518F" w:rsidRDefault="004B518F"/>
        </w:tc>
      </w:tr>
      <w:tr w:rsidR="004B518F">
        <w:trPr>
          <w:trHeight w:hRule="exact" w:val="5960"/>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rsidR="004B518F" w:rsidRDefault="008E4B7E">
            <w:pPr>
              <w:spacing w:after="0" w:line="240" w:lineRule="auto"/>
              <w:rPr>
                <w:sz w:val="24"/>
                <w:szCs w:val="24"/>
              </w:rPr>
            </w:pPr>
            <w:r>
              <w:rPr>
                <w:rFonts w:ascii="Times New Roman" w:hAnsi="Times New Roman" w:cs="Times New Roman"/>
                <w:color w:val="000000"/>
                <w:sz w:val="24"/>
                <w:szCs w:val="24"/>
              </w:rPr>
              <w:t>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rsidR="004B518F" w:rsidRDefault="008E4B7E">
            <w:pPr>
              <w:spacing w:after="0" w:line="240" w:lineRule="auto"/>
              <w:rPr>
                <w:sz w:val="24"/>
                <w:szCs w:val="24"/>
              </w:rPr>
            </w:pPr>
            <w:r>
              <w:rPr>
                <w:rFonts w:ascii="Times New Roman" w:hAnsi="Times New Roman" w:cs="Times New Roman"/>
                <w:color w:val="000000"/>
                <w:sz w:val="24"/>
                <w:szCs w:val="24"/>
              </w:rPr>
              <w:t>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p w:rsidR="004B518F" w:rsidRDefault="008E4B7E">
            <w:pPr>
              <w:spacing w:after="0" w:line="240" w:lineRule="auto"/>
              <w:rPr>
                <w:sz w:val="24"/>
                <w:szCs w:val="24"/>
              </w:rPr>
            </w:pPr>
            <w:r>
              <w:rPr>
                <w:rFonts w:ascii="Times New Roman" w:hAnsi="Times New Roman" w:cs="Times New Roman"/>
                <w:color w:val="000000"/>
                <w:sz w:val="24"/>
                <w:szCs w:val="24"/>
              </w:rPr>
              <w:t>Преобразование органов местного управления. Муниципальная реформа, цели и</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3560"/>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lastRenderedPageBreak/>
              <w:t>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 организации местного самоуправления в городе Москве» (ноябрь 2002 г.).</w:t>
            </w:r>
          </w:p>
          <w:p w:rsidR="004B518F" w:rsidRDefault="008E4B7E">
            <w:pPr>
              <w:spacing w:after="0" w:line="240" w:lineRule="auto"/>
              <w:rPr>
                <w:sz w:val="24"/>
                <w:szCs w:val="24"/>
              </w:rPr>
            </w:pPr>
            <w:r>
              <w:rPr>
                <w:rFonts w:ascii="Times New Roman" w:hAnsi="Times New Roman" w:cs="Times New Roman"/>
                <w:color w:val="000000"/>
                <w:sz w:val="24"/>
                <w:szCs w:val="24"/>
              </w:rPr>
              <w:t>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rsidR="004B518F" w:rsidRDefault="004B518F">
            <w:pPr>
              <w:spacing w:after="0" w:line="240" w:lineRule="auto"/>
              <w:rPr>
                <w:sz w:val="24"/>
                <w:szCs w:val="24"/>
              </w:rPr>
            </w:pPr>
          </w:p>
          <w:p w:rsidR="004B518F" w:rsidRDefault="008E4B7E">
            <w:pPr>
              <w:spacing w:after="0" w:line="240" w:lineRule="auto"/>
              <w:rPr>
                <w:sz w:val="24"/>
                <w:szCs w:val="24"/>
              </w:rPr>
            </w:pPr>
            <w:r>
              <w:rPr>
                <w:rFonts w:ascii="Times New Roman" w:hAnsi="Times New Roman" w:cs="Times New Roman"/>
                <w:color w:val="000000"/>
                <w:sz w:val="24"/>
                <w:szCs w:val="24"/>
              </w:rPr>
              <w:t>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rsidR="004B518F">
        <w:trPr>
          <w:trHeight w:hRule="exact" w:val="855"/>
        </w:trPr>
        <w:tc>
          <w:tcPr>
            <w:tcW w:w="9654" w:type="dxa"/>
            <w:shd w:val="clear" w:color="000000" w:fill="FFFFFF"/>
            <w:tcMar>
              <w:left w:w="34" w:type="dxa"/>
              <w:right w:w="34" w:type="dxa"/>
            </w:tcMar>
          </w:tcPr>
          <w:p w:rsidR="004B518F" w:rsidRDefault="004B518F">
            <w:pPr>
              <w:spacing w:after="0" w:line="240" w:lineRule="auto"/>
              <w:rPr>
                <w:sz w:val="24"/>
                <w:szCs w:val="24"/>
              </w:rPr>
            </w:pPr>
          </w:p>
          <w:p w:rsidR="004B518F" w:rsidRDefault="008E4B7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B518F">
        <w:trPr>
          <w:trHeight w:hRule="exact" w:val="4912"/>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2022.</w:t>
            </w:r>
          </w:p>
          <w:p w:rsidR="004B518F" w:rsidRDefault="008E4B7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B518F" w:rsidRDefault="008E4B7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518F" w:rsidRDefault="008E4B7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B518F">
        <w:trPr>
          <w:trHeight w:hRule="exact" w:val="138"/>
        </w:trPr>
        <w:tc>
          <w:tcPr>
            <w:tcW w:w="9640" w:type="dxa"/>
          </w:tcPr>
          <w:p w:rsidR="004B518F" w:rsidRDefault="004B518F"/>
        </w:tc>
      </w:tr>
      <w:tr w:rsidR="004B518F">
        <w:trPr>
          <w:trHeight w:hRule="exact" w:val="855"/>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B518F" w:rsidRDefault="008E4B7E">
            <w:pPr>
              <w:spacing w:after="0" w:line="240" w:lineRule="auto"/>
              <w:rPr>
                <w:sz w:val="24"/>
                <w:szCs w:val="24"/>
              </w:rPr>
            </w:pPr>
            <w:r>
              <w:rPr>
                <w:rFonts w:ascii="Times New Roman" w:hAnsi="Times New Roman" w:cs="Times New Roman"/>
                <w:b/>
                <w:color w:val="000000"/>
                <w:sz w:val="24"/>
                <w:szCs w:val="24"/>
              </w:rPr>
              <w:t>Основная:</w:t>
            </w:r>
          </w:p>
        </w:tc>
      </w:tr>
      <w:tr w:rsidR="004B518F">
        <w:trPr>
          <w:trHeight w:hRule="exact" w:val="2448"/>
        </w:trPr>
        <w:tc>
          <w:tcPr>
            <w:tcW w:w="9654" w:type="dxa"/>
            <w:shd w:val="clear" w:color="000000" w:fill="FFFFFF"/>
            <w:tcMar>
              <w:left w:w="34" w:type="dxa"/>
              <w:right w:w="34" w:type="dxa"/>
            </w:tcMar>
          </w:tcPr>
          <w:p w:rsidR="004B518F" w:rsidRDefault="008E4B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зарубежный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B6542">
                <w:rPr>
                  <w:rStyle w:val="a3"/>
                </w:rPr>
                <w:t>https://urait.ru/bcode/412378</w:t>
              </w:r>
            </w:hyperlink>
            <w:r>
              <w:t xml:space="preserve"> </w:t>
            </w:r>
          </w:p>
        </w:tc>
      </w:tr>
      <w:tr w:rsidR="004B518F">
        <w:trPr>
          <w:trHeight w:hRule="exact" w:val="2448"/>
        </w:trPr>
        <w:tc>
          <w:tcPr>
            <w:tcW w:w="9654" w:type="dxa"/>
            <w:shd w:val="clear" w:color="000000" w:fill="FFFFFF"/>
            <w:tcMar>
              <w:left w:w="34" w:type="dxa"/>
              <w:right w:w="34" w:type="dxa"/>
            </w:tcMar>
          </w:tcPr>
          <w:p w:rsidR="004B518F" w:rsidRDefault="008E4B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B6542">
                <w:rPr>
                  <w:rStyle w:val="a3"/>
                </w:rPr>
                <w:t>https://urait.ru/bcode/437825</w:t>
              </w:r>
            </w:hyperlink>
            <w:r>
              <w:t xml:space="preserve"> </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B518F">
        <w:trPr>
          <w:trHeight w:hRule="exact" w:val="277"/>
        </w:trPr>
        <w:tc>
          <w:tcPr>
            <w:tcW w:w="285" w:type="dxa"/>
          </w:tcPr>
          <w:p w:rsidR="004B518F" w:rsidRDefault="004B518F"/>
        </w:tc>
        <w:tc>
          <w:tcPr>
            <w:tcW w:w="9370"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i/>
                <w:color w:val="000000"/>
                <w:sz w:val="24"/>
                <w:szCs w:val="24"/>
              </w:rPr>
              <w:t>Дополнительная:</w:t>
            </w:r>
          </w:p>
        </w:tc>
      </w:tr>
      <w:tr w:rsidR="004B518F">
        <w:trPr>
          <w:trHeight w:hRule="exact" w:val="26"/>
        </w:trPr>
        <w:tc>
          <w:tcPr>
            <w:tcW w:w="9654" w:type="dxa"/>
            <w:gridSpan w:val="2"/>
            <w:vMerge w:val="restart"/>
            <w:shd w:val="clear" w:color="000000" w:fill="FFFFFF"/>
            <w:tcMar>
              <w:left w:w="34" w:type="dxa"/>
              <w:right w:w="34" w:type="dxa"/>
            </w:tcMar>
          </w:tcPr>
          <w:p w:rsidR="004B518F" w:rsidRDefault="008E4B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Территориальная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административно-маркетинговое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B6542">
                <w:rPr>
                  <w:rStyle w:val="a3"/>
                </w:rPr>
                <w:t>http://www.iprbookshop.ru/86475.html</w:t>
              </w:r>
            </w:hyperlink>
            <w:r>
              <w:t xml:space="preserve"> </w:t>
            </w:r>
          </w:p>
        </w:tc>
      </w:tr>
      <w:tr w:rsidR="004B518F">
        <w:trPr>
          <w:trHeight w:hRule="exact" w:val="799"/>
        </w:trPr>
        <w:tc>
          <w:tcPr>
            <w:tcW w:w="9654" w:type="dxa"/>
            <w:gridSpan w:val="2"/>
            <w:vMerge/>
            <w:shd w:val="clear" w:color="000000" w:fill="FFFFFF"/>
            <w:tcMar>
              <w:left w:w="34" w:type="dxa"/>
              <w:right w:w="34" w:type="dxa"/>
            </w:tcMar>
          </w:tcPr>
          <w:p w:rsidR="004B518F" w:rsidRDefault="004B518F"/>
        </w:tc>
      </w:tr>
      <w:tr w:rsidR="004B518F">
        <w:trPr>
          <w:trHeight w:hRule="exact" w:val="826"/>
        </w:trPr>
        <w:tc>
          <w:tcPr>
            <w:tcW w:w="9654" w:type="dxa"/>
            <w:gridSpan w:val="2"/>
            <w:shd w:val="clear" w:color="000000" w:fill="FFFFFF"/>
            <w:tcMar>
              <w:left w:w="34" w:type="dxa"/>
              <w:right w:w="34" w:type="dxa"/>
            </w:tcMar>
          </w:tcPr>
          <w:p w:rsidR="004B518F" w:rsidRDefault="008E4B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Государственно-правовое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Приказчикова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Терентьева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B6542">
                <w:rPr>
                  <w:rStyle w:val="a3"/>
                </w:rPr>
                <w:t>http://www.iprbookshop.ru/71559.html</w:t>
              </w:r>
            </w:hyperlink>
            <w:r>
              <w:t xml:space="preserve"> </w:t>
            </w:r>
          </w:p>
        </w:tc>
      </w:tr>
      <w:tr w:rsidR="004B518F">
        <w:trPr>
          <w:trHeight w:hRule="exact" w:val="585"/>
        </w:trPr>
        <w:tc>
          <w:tcPr>
            <w:tcW w:w="9654" w:type="dxa"/>
            <w:gridSpan w:val="2"/>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B518F">
        <w:trPr>
          <w:trHeight w:hRule="exact" w:val="9751"/>
        </w:trPr>
        <w:tc>
          <w:tcPr>
            <w:tcW w:w="9654" w:type="dxa"/>
            <w:gridSpan w:val="2"/>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B6542">
                <w:rPr>
                  <w:rStyle w:val="a3"/>
                  <w:rFonts w:ascii="Times New Roman" w:hAnsi="Times New Roman" w:cs="Times New Roman"/>
                  <w:sz w:val="24"/>
                  <w:szCs w:val="24"/>
                </w:rPr>
                <w:t>http://www.iprbookshop.ru</w:t>
              </w:r>
            </w:hyperlink>
          </w:p>
          <w:p w:rsidR="004B518F" w:rsidRDefault="008E4B7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B6542">
                <w:rPr>
                  <w:rStyle w:val="a3"/>
                  <w:rFonts w:ascii="Times New Roman" w:hAnsi="Times New Roman" w:cs="Times New Roman"/>
                  <w:sz w:val="24"/>
                  <w:szCs w:val="24"/>
                </w:rPr>
                <w:t>http://biblio-online.ru</w:t>
              </w:r>
            </w:hyperlink>
          </w:p>
          <w:p w:rsidR="004B518F" w:rsidRDefault="008E4B7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B6542">
                <w:rPr>
                  <w:rStyle w:val="a3"/>
                  <w:rFonts w:ascii="Times New Roman" w:hAnsi="Times New Roman" w:cs="Times New Roman"/>
                  <w:sz w:val="24"/>
                  <w:szCs w:val="24"/>
                </w:rPr>
                <w:t>http://window.edu.ru/</w:t>
              </w:r>
            </w:hyperlink>
          </w:p>
          <w:p w:rsidR="004B518F" w:rsidRDefault="008E4B7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B6542">
                <w:rPr>
                  <w:rStyle w:val="a3"/>
                  <w:rFonts w:ascii="Times New Roman" w:hAnsi="Times New Roman" w:cs="Times New Roman"/>
                  <w:sz w:val="24"/>
                  <w:szCs w:val="24"/>
                </w:rPr>
                <w:t>http://elibrary.ru</w:t>
              </w:r>
            </w:hyperlink>
          </w:p>
          <w:p w:rsidR="004B518F" w:rsidRDefault="008E4B7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B6542">
                <w:rPr>
                  <w:rStyle w:val="a3"/>
                  <w:rFonts w:ascii="Times New Roman" w:hAnsi="Times New Roman" w:cs="Times New Roman"/>
                  <w:sz w:val="24"/>
                  <w:szCs w:val="24"/>
                </w:rPr>
                <w:t>http://www.sciencedirect.com</w:t>
              </w:r>
            </w:hyperlink>
          </w:p>
          <w:p w:rsidR="004B518F" w:rsidRDefault="008E4B7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B518F" w:rsidRDefault="008E4B7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B6542">
                <w:rPr>
                  <w:rStyle w:val="a3"/>
                  <w:rFonts w:ascii="Times New Roman" w:hAnsi="Times New Roman" w:cs="Times New Roman"/>
                  <w:sz w:val="24"/>
                  <w:szCs w:val="24"/>
                </w:rPr>
                <w:t>http://journals.cambridge.org</w:t>
              </w:r>
            </w:hyperlink>
          </w:p>
          <w:p w:rsidR="004B518F" w:rsidRDefault="008E4B7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B6542">
                <w:rPr>
                  <w:rStyle w:val="a3"/>
                  <w:rFonts w:ascii="Times New Roman" w:hAnsi="Times New Roman" w:cs="Times New Roman"/>
                  <w:sz w:val="24"/>
                  <w:szCs w:val="24"/>
                </w:rPr>
                <w:t>http://www.oxfordjoumals.org</w:t>
              </w:r>
            </w:hyperlink>
          </w:p>
          <w:p w:rsidR="004B518F" w:rsidRDefault="008E4B7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B6542">
                <w:rPr>
                  <w:rStyle w:val="a3"/>
                  <w:rFonts w:ascii="Times New Roman" w:hAnsi="Times New Roman" w:cs="Times New Roman"/>
                  <w:sz w:val="24"/>
                  <w:szCs w:val="24"/>
                </w:rPr>
                <w:t>http://dic.academic.ru/</w:t>
              </w:r>
            </w:hyperlink>
          </w:p>
          <w:p w:rsidR="004B518F" w:rsidRDefault="008E4B7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B6542">
                <w:rPr>
                  <w:rStyle w:val="a3"/>
                  <w:rFonts w:ascii="Times New Roman" w:hAnsi="Times New Roman" w:cs="Times New Roman"/>
                  <w:sz w:val="24"/>
                  <w:szCs w:val="24"/>
                </w:rPr>
                <w:t>http://www.benran.ru</w:t>
              </w:r>
            </w:hyperlink>
          </w:p>
          <w:p w:rsidR="004B518F" w:rsidRDefault="008E4B7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B6542">
                <w:rPr>
                  <w:rStyle w:val="a3"/>
                  <w:rFonts w:ascii="Times New Roman" w:hAnsi="Times New Roman" w:cs="Times New Roman"/>
                  <w:sz w:val="24"/>
                  <w:szCs w:val="24"/>
                </w:rPr>
                <w:t>http://www.gks.ru</w:t>
              </w:r>
            </w:hyperlink>
          </w:p>
          <w:p w:rsidR="004B518F" w:rsidRDefault="008E4B7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B6542">
                <w:rPr>
                  <w:rStyle w:val="a3"/>
                  <w:rFonts w:ascii="Times New Roman" w:hAnsi="Times New Roman" w:cs="Times New Roman"/>
                  <w:sz w:val="24"/>
                  <w:szCs w:val="24"/>
                </w:rPr>
                <w:t>http://diss.rsl.ru</w:t>
              </w:r>
            </w:hyperlink>
          </w:p>
          <w:p w:rsidR="004B518F" w:rsidRDefault="008E4B7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B6542">
                <w:rPr>
                  <w:rStyle w:val="a3"/>
                  <w:rFonts w:ascii="Times New Roman" w:hAnsi="Times New Roman" w:cs="Times New Roman"/>
                  <w:sz w:val="24"/>
                  <w:szCs w:val="24"/>
                </w:rPr>
                <w:t>http://ru.spinform.ru</w:t>
              </w:r>
            </w:hyperlink>
          </w:p>
          <w:p w:rsidR="004B518F" w:rsidRDefault="008E4B7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B518F" w:rsidRDefault="008E4B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B518F">
        <w:trPr>
          <w:trHeight w:hRule="exact" w:val="314"/>
        </w:trPr>
        <w:tc>
          <w:tcPr>
            <w:tcW w:w="9654" w:type="dxa"/>
            <w:gridSpan w:val="2"/>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B518F">
        <w:trPr>
          <w:trHeight w:hRule="exact" w:val="2810"/>
        </w:trPr>
        <w:tc>
          <w:tcPr>
            <w:tcW w:w="9654" w:type="dxa"/>
            <w:gridSpan w:val="2"/>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11004"/>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B518F" w:rsidRDefault="008E4B7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B518F" w:rsidRDefault="008E4B7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B518F" w:rsidRDefault="008E4B7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B518F" w:rsidRDefault="008E4B7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B518F" w:rsidRDefault="008E4B7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B518F" w:rsidRDefault="008E4B7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B518F" w:rsidRDefault="008E4B7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B518F" w:rsidRDefault="008E4B7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B518F" w:rsidRDefault="008E4B7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B518F" w:rsidRDefault="008E4B7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B518F">
        <w:trPr>
          <w:trHeight w:hRule="exact" w:val="855"/>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B518F">
        <w:trPr>
          <w:trHeight w:hRule="exact" w:val="2989"/>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B518F" w:rsidRDefault="004B518F">
            <w:pPr>
              <w:spacing w:after="0" w:line="240" w:lineRule="auto"/>
              <w:jc w:val="both"/>
              <w:rPr>
                <w:sz w:val="24"/>
                <w:szCs w:val="24"/>
              </w:rPr>
            </w:pPr>
          </w:p>
          <w:p w:rsidR="004B518F" w:rsidRDefault="008E4B7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B518F" w:rsidRDefault="008E4B7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B518F" w:rsidRDefault="008E4B7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B518F" w:rsidRDefault="008E4B7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B518F" w:rsidRDefault="008E4B7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B518F" w:rsidRDefault="008E4B7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B518F" w:rsidRDefault="004B518F">
            <w:pPr>
              <w:spacing w:after="0" w:line="240" w:lineRule="auto"/>
              <w:jc w:val="both"/>
              <w:rPr>
                <w:sz w:val="24"/>
                <w:szCs w:val="24"/>
              </w:rPr>
            </w:pPr>
          </w:p>
          <w:p w:rsidR="004B518F" w:rsidRDefault="008E4B7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B518F">
        <w:trPr>
          <w:trHeight w:hRule="exact" w:val="304"/>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304"/>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2" w:history="1">
              <w:r>
                <w:rPr>
                  <w:rStyle w:val="a3"/>
                  <w:rFonts w:ascii="Times New Roman" w:hAnsi="Times New Roman" w:cs="Times New Roman"/>
                  <w:sz w:val="24"/>
                  <w:szCs w:val="24"/>
                </w:rPr>
                <w:t>www.government.ru</w:t>
              </w:r>
            </w:hyperlink>
          </w:p>
        </w:tc>
      </w:tr>
      <w:tr w:rsidR="004B518F">
        <w:trPr>
          <w:trHeight w:hRule="exact" w:val="304"/>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B6542">
                <w:rPr>
                  <w:rStyle w:val="a3"/>
                  <w:rFonts w:ascii="Times New Roman" w:hAnsi="Times New Roman" w:cs="Times New Roman"/>
                  <w:sz w:val="24"/>
                  <w:szCs w:val="24"/>
                </w:rPr>
                <w:t>http://www.president.kremlin.ru</w:t>
              </w:r>
            </w:hyperlink>
          </w:p>
        </w:tc>
      </w:tr>
      <w:tr w:rsidR="004B518F">
        <w:trPr>
          <w:trHeight w:hRule="exact" w:val="304"/>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B6542">
                <w:rPr>
                  <w:rStyle w:val="a3"/>
                  <w:rFonts w:ascii="Times New Roman" w:hAnsi="Times New Roman" w:cs="Times New Roman"/>
                  <w:sz w:val="24"/>
                  <w:szCs w:val="24"/>
                </w:rPr>
                <w:t>http://www.ict.edu.ru</w:t>
              </w:r>
            </w:hyperlink>
          </w:p>
        </w:tc>
      </w:tr>
      <w:tr w:rsidR="004B518F">
        <w:trPr>
          <w:trHeight w:hRule="exact" w:val="304"/>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B518F">
        <w:trPr>
          <w:trHeight w:hRule="exact" w:val="585"/>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B518F" w:rsidRDefault="008E4B7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B6542">
                <w:rPr>
                  <w:rStyle w:val="a3"/>
                  <w:rFonts w:ascii="Times New Roman" w:hAnsi="Times New Roman" w:cs="Times New Roman"/>
                  <w:sz w:val="24"/>
                  <w:szCs w:val="24"/>
                </w:rPr>
                <w:t>http://fgosvo.ru</w:t>
              </w:r>
            </w:hyperlink>
          </w:p>
        </w:tc>
      </w:tr>
      <w:tr w:rsidR="004B518F">
        <w:trPr>
          <w:trHeight w:hRule="exact" w:val="304"/>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B6542">
                <w:rPr>
                  <w:rStyle w:val="a3"/>
                  <w:rFonts w:ascii="Times New Roman" w:hAnsi="Times New Roman" w:cs="Times New Roman"/>
                  <w:sz w:val="24"/>
                  <w:szCs w:val="24"/>
                </w:rPr>
                <w:t>http://pravo.gov.ru</w:t>
              </w:r>
            </w:hyperlink>
          </w:p>
        </w:tc>
      </w:tr>
      <w:tr w:rsidR="004B518F">
        <w:trPr>
          <w:trHeight w:hRule="exact" w:val="304"/>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B6542">
                <w:rPr>
                  <w:rStyle w:val="a3"/>
                  <w:rFonts w:ascii="Times New Roman" w:hAnsi="Times New Roman" w:cs="Times New Roman"/>
                  <w:sz w:val="24"/>
                  <w:szCs w:val="24"/>
                </w:rPr>
                <w:t>http://edu.garant.ru/omga/</w:t>
              </w:r>
            </w:hyperlink>
          </w:p>
        </w:tc>
      </w:tr>
      <w:tr w:rsidR="004B518F">
        <w:trPr>
          <w:trHeight w:hRule="exact" w:val="585"/>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B6542">
                <w:rPr>
                  <w:rStyle w:val="a3"/>
                  <w:rFonts w:ascii="Times New Roman" w:hAnsi="Times New Roman" w:cs="Times New Roman"/>
                  <w:sz w:val="24"/>
                  <w:szCs w:val="24"/>
                </w:rPr>
                <w:t>http://www.consultant.ru/edu/student/study/</w:t>
              </w:r>
            </w:hyperlink>
          </w:p>
        </w:tc>
      </w:tr>
      <w:tr w:rsidR="004B518F">
        <w:trPr>
          <w:trHeight w:hRule="exact" w:val="314"/>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B518F">
        <w:trPr>
          <w:trHeight w:hRule="exact" w:val="7587"/>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B518F" w:rsidRDefault="008E4B7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B518F" w:rsidRDefault="008E4B7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B518F" w:rsidRDefault="008E4B7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518F" w:rsidRDefault="008E4B7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518F" w:rsidRDefault="008E4B7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B518F" w:rsidRDefault="008E4B7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B518F" w:rsidRDefault="008E4B7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B518F" w:rsidRDefault="008E4B7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B518F" w:rsidRDefault="008E4B7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B518F" w:rsidRDefault="008E4B7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B518F" w:rsidRDefault="008E4B7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B518F" w:rsidRDefault="008E4B7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B518F" w:rsidRDefault="008E4B7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B518F">
        <w:trPr>
          <w:trHeight w:hRule="exact" w:val="277"/>
        </w:trPr>
        <w:tc>
          <w:tcPr>
            <w:tcW w:w="9640" w:type="dxa"/>
          </w:tcPr>
          <w:p w:rsidR="004B518F" w:rsidRDefault="004B518F"/>
        </w:tc>
      </w:tr>
      <w:tr w:rsidR="004B518F">
        <w:trPr>
          <w:trHeight w:hRule="exact" w:val="585"/>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B518F">
        <w:trPr>
          <w:trHeight w:hRule="exact" w:val="3629"/>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518F" w:rsidRDefault="008E4B7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518F" w:rsidRDefault="008E4B7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10562"/>
        </w:trPr>
        <w:tc>
          <w:tcPr>
            <w:tcW w:w="9654" w:type="dxa"/>
            <w:shd w:val="clear" w:color="000000" w:fill="FFFFFF"/>
            <w:tcMar>
              <w:left w:w="34" w:type="dxa"/>
              <w:right w:w="34" w:type="dxa"/>
            </w:tcMar>
          </w:tcPr>
          <w:p w:rsidR="004B518F" w:rsidRDefault="008E4B7E">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B518F" w:rsidRDefault="008E4B7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B518F" w:rsidRDefault="008E4B7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B518F" w:rsidRDefault="008E4B7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B518F">
        <w:trPr>
          <w:trHeight w:hRule="exact" w:val="2478"/>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4B518F">
        <w:trPr>
          <w:trHeight w:hRule="exact" w:val="2350"/>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w:t>
            </w:r>
          </w:p>
        </w:tc>
      </w:tr>
    </w:tbl>
    <w:p w:rsidR="004B518F" w:rsidRDefault="008E4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18F">
        <w:trPr>
          <w:trHeight w:hRule="exact" w:val="855"/>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lastRenderedPageBreak/>
              <w:t>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B518F">
        <w:trPr>
          <w:trHeight w:hRule="exact" w:val="1666"/>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7.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r w:rsidR="004B518F">
        <w:trPr>
          <w:trHeight w:hRule="exact" w:val="2748"/>
        </w:trPr>
        <w:tc>
          <w:tcPr>
            <w:tcW w:w="9654" w:type="dxa"/>
            <w:shd w:val="clear" w:color="000000" w:fill="FFFFFF"/>
            <w:tcMar>
              <w:left w:w="34" w:type="dxa"/>
              <w:right w:w="34" w:type="dxa"/>
            </w:tcMar>
          </w:tcPr>
          <w:p w:rsidR="004B518F" w:rsidRDefault="008E4B7E">
            <w:pPr>
              <w:spacing w:after="0" w:line="240" w:lineRule="auto"/>
              <w:rPr>
                <w:sz w:val="24"/>
                <w:szCs w:val="24"/>
              </w:rPr>
            </w:pPr>
            <w:r>
              <w:rPr>
                <w:rFonts w:ascii="Times New Roman" w:hAnsi="Times New Roman" w:cs="Times New Roman"/>
                <w:color w:val="000000"/>
                <w:sz w:val="24"/>
                <w:szCs w:val="24"/>
              </w:rPr>
              <w:t xml:space="preserve">8.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4B518F" w:rsidRDefault="004B518F"/>
    <w:sectPr w:rsidR="004B518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7B07"/>
    <w:rsid w:val="001F0BC7"/>
    <w:rsid w:val="004B518F"/>
    <w:rsid w:val="008E4B7E"/>
    <w:rsid w:val="00CB654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B7E"/>
    <w:rPr>
      <w:color w:val="0563C1" w:themeColor="hyperlink"/>
      <w:u w:val="single"/>
    </w:rPr>
  </w:style>
  <w:style w:type="character" w:styleId="a4">
    <w:name w:val="Unresolved Mention"/>
    <w:basedOn w:val="a0"/>
    <w:uiPriority w:val="99"/>
    <w:semiHidden/>
    <w:unhideWhenUsed/>
    <w:rsid w:val="008E4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55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475.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3782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1237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11303</Words>
  <Characters>64429</Characters>
  <Application>Microsoft Office Word</Application>
  <DocSecurity>0</DocSecurity>
  <Lines>536</Lines>
  <Paragraphs>151</Paragraphs>
  <ScaleCrop>false</ScaleCrop>
  <Company/>
  <LinksUpToDate>false</LinksUpToDate>
  <CharactersWithSpaces>75581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2022-2023_ФГОС3++2022_Бак-ОФО-ГМУ(ГМС)(22)_plx_История государственного управления</dc:title>
  <dc:creator>FastReport.NET</dc:creator>
  <cp:lastModifiedBy>Mark Bernstorf</cp:lastModifiedBy>
  <cp:revision>4</cp:revision>
  <dcterms:created xsi:type="dcterms:W3CDTF">2022-05-09T17:09:00Z</dcterms:created>
  <dcterms:modified xsi:type="dcterms:W3CDTF">2022-11-12T14:46:00Z</dcterms:modified>
</cp:coreProperties>
</file>